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568" w:rsidRDefault="00667312" w:rsidP="006824B7">
      <w:pPr>
        <w:pStyle w:val="BodyText"/>
        <w:ind w:left="720" w:hanging="720"/>
        <w:jc w:val="center"/>
      </w:pPr>
      <w:r w:rsidRPr="00667312">
        <w:rPr>
          <w:rFonts w:ascii="Georgia" w:eastAsia="Calibri" w:hAnsi="Georgia"/>
          <w:sz w:val="24"/>
          <w:szCs w:val="24"/>
        </w:rPr>
        <w:object w:dxaOrig="8512" w:dyaOrig="8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5pt;height:52.25pt" o:ole="" fillcolor="window">
            <v:imagedata r:id="rId6" o:title=""/>
          </v:shape>
          <o:OLEObject Type="Embed" ProgID="CorelDraw.Graphic.9" ShapeID="_x0000_i1025" DrawAspect="Content" ObjectID="_1665310305" r:id="rId7"/>
        </w:object>
      </w:r>
    </w:p>
    <w:p w:rsidR="00667312" w:rsidRPr="00667312" w:rsidRDefault="00667312" w:rsidP="00667312">
      <w:pPr>
        <w:spacing w:after="0" w:line="240" w:lineRule="auto"/>
        <w:jc w:val="center"/>
        <w:rPr>
          <w:rFonts w:ascii="Old English Text MT" w:eastAsia="Calibri" w:hAnsi="Old English Text MT" w:cs="Times New Roman"/>
          <w:sz w:val="24"/>
          <w:szCs w:val="24"/>
        </w:rPr>
      </w:pPr>
      <w:r w:rsidRPr="00667312">
        <w:rPr>
          <w:rFonts w:ascii="Old English Text MT" w:eastAsia="Calibri" w:hAnsi="Old English Text MT" w:cs="Times New Roman"/>
          <w:sz w:val="24"/>
          <w:szCs w:val="24"/>
        </w:rPr>
        <w:t>Republic of the Philippines</w:t>
      </w:r>
    </w:p>
    <w:p w:rsidR="00667312" w:rsidRPr="00CB53DA" w:rsidRDefault="00667312" w:rsidP="00667312">
      <w:pPr>
        <w:spacing w:after="0" w:line="240" w:lineRule="auto"/>
        <w:jc w:val="center"/>
        <w:rPr>
          <w:rFonts w:ascii="Georgia" w:eastAsia="Calibri" w:hAnsi="Georgia" w:cs="Times New Roman"/>
          <w:b/>
          <w:sz w:val="24"/>
          <w:szCs w:val="24"/>
        </w:rPr>
      </w:pPr>
      <w:r w:rsidRPr="00CB53DA">
        <w:rPr>
          <w:rFonts w:ascii="Georgia" w:eastAsia="Calibri" w:hAnsi="Georgia" w:cs="Times New Roman"/>
          <w:b/>
          <w:sz w:val="24"/>
          <w:szCs w:val="24"/>
        </w:rPr>
        <w:t>PRESIDENTIAL COMMISSION ON GOOD GOVERNMENT</w:t>
      </w:r>
    </w:p>
    <w:p w:rsidR="00667312" w:rsidRDefault="00667312" w:rsidP="006824B7">
      <w:pPr>
        <w:pStyle w:val="BodyText"/>
        <w:ind w:left="720" w:hanging="720"/>
        <w:jc w:val="center"/>
        <w:rPr>
          <w:rFonts w:ascii="Georgia" w:hAnsi="Georgia"/>
          <w:sz w:val="24"/>
          <w:szCs w:val="24"/>
        </w:rPr>
      </w:pPr>
    </w:p>
    <w:p w:rsidR="00B86F2D" w:rsidRPr="00CB53DA" w:rsidRDefault="00B86F2D" w:rsidP="006824B7">
      <w:pPr>
        <w:pStyle w:val="BodyText"/>
        <w:ind w:left="720" w:hanging="720"/>
        <w:jc w:val="center"/>
        <w:rPr>
          <w:rFonts w:ascii="Georgia" w:hAnsi="Georgia"/>
          <w:sz w:val="24"/>
          <w:szCs w:val="24"/>
        </w:rPr>
      </w:pPr>
    </w:p>
    <w:p w:rsidR="00667312" w:rsidRPr="00CB53DA" w:rsidRDefault="00667312" w:rsidP="006824B7">
      <w:pPr>
        <w:pStyle w:val="BodyText"/>
        <w:ind w:left="720" w:hanging="720"/>
        <w:jc w:val="center"/>
        <w:rPr>
          <w:rFonts w:ascii="Georgia" w:hAnsi="Georgia"/>
          <w:sz w:val="24"/>
          <w:szCs w:val="24"/>
        </w:rPr>
      </w:pPr>
      <w:r w:rsidRPr="00CB53DA">
        <w:rPr>
          <w:rFonts w:ascii="Georgia" w:hAnsi="Georgia"/>
          <w:sz w:val="24"/>
          <w:szCs w:val="24"/>
        </w:rPr>
        <w:t>BIDS AND AWARDS COMMITTEE</w:t>
      </w:r>
    </w:p>
    <w:p w:rsidR="00667312" w:rsidRPr="00CB53DA" w:rsidRDefault="00667312" w:rsidP="006824B7">
      <w:pPr>
        <w:pStyle w:val="BodyText"/>
        <w:ind w:left="720" w:hanging="720"/>
        <w:jc w:val="center"/>
        <w:rPr>
          <w:rFonts w:ascii="Georgia" w:hAnsi="Georgia"/>
          <w:sz w:val="24"/>
          <w:szCs w:val="24"/>
        </w:rPr>
      </w:pPr>
    </w:p>
    <w:p w:rsidR="00AE5B0D" w:rsidRPr="00CB53DA" w:rsidRDefault="00F15C4F" w:rsidP="006824B7">
      <w:pPr>
        <w:pStyle w:val="BodyText"/>
        <w:ind w:left="720" w:hanging="720"/>
        <w:jc w:val="center"/>
        <w:rPr>
          <w:rFonts w:ascii="Georgia" w:hAnsi="Georgia"/>
          <w:sz w:val="24"/>
          <w:szCs w:val="24"/>
          <w:u w:val="single"/>
        </w:rPr>
      </w:pPr>
      <w:r w:rsidRPr="00CB53DA">
        <w:rPr>
          <w:rFonts w:ascii="Georgia" w:hAnsi="Georgia"/>
          <w:sz w:val="24"/>
          <w:szCs w:val="24"/>
          <w:u w:val="single"/>
        </w:rPr>
        <w:t xml:space="preserve">BID BULLETIN </w:t>
      </w:r>
      <w:r w:rsidR="00667312" w:rsidRPr="00CB53DA">
        <w:rPr>
          <w:rFonts w:ascii="Georgia" w:hAnsi="Georgia"/>
          <w:sz w:val="24"/>
          <w:szCs w:val="24"/>
          <w:u w:val="single"/>
        </w:rPr>
        <w:t xml:space="preserve">NO. </w:t>
      </w:r>
      <w:r w:rsidRPr="00CB53DA">
        <w:rPr>
          <w:rFonts w:ascii="Georgia" w:hAnsi="Georgia"/>
          <w:sz w:val="24"/>
          <w:szCs w:val="24"/>
          <w:u w:val="single"/>
        </w:rPr>
        <w:t>2020-</w:t>
      </w:r>
      <w:r w:rsidR="007400DA" w:rsidRPr="00CB53DA">
        <w:rPr>
          <w:rFonts w:ascii="Georgia" w:hAnsi="Georgia"/>
          <w:sz w:val="24"/>
          <w:szCs w:val="24"/>
          <w:u w:val="single"/>
        </w:rPr>
        <w:t>003</w:t>
      </w:r>
    </w:p>
    <w:p w:rsidR="00AE5B0D" w:rsidRPr="00CB53DA" w:rsidRDefault="00AE5B0D" w:rsidP="006824B7">
      <w:pPr>
        <w:pStyle w:val="BodyText"/>
        <w:ind w:left="720" w:hanging="720"/>
        <w:jc w:val="center"/>
        <w:rPr>
          <w:rFonts w:ascii="Georgia" w:hAnsi="Georgia"/>
          <w:sz w:val="24"/>
          <w:szCs w:val="24"/>
        </w:rPr>
      </w:pPr>
    </w:p>
    <w:p w:rsidR="00856941" w:rsidRPr="00CB53DA" w:rsidRDefault="00AE5B0D" w:rsidP="00AE5B0D">
      <w:pPr>
        <w:pStyle w:val="BodyText"/>
        <w:ind w:left="720" w:hanging="720"/>
        <w:rPr>
          <w:rFonts w:ascii="Georgia" w:hAnsi="Georgia"/>
          <w:sz w:val="24"/>
          <w:szCs w:val="24"/>
        </w:rPr>
      </w:pPr>
      <w:r w:rsidRPr="00CB53DA">
        <w:rPr>
          <w:rFonts w:ascii="Georgia" w:hAnsi="Georgia"/>
          <w:sz w:val="24"/>
          <w:szCs w:val="24"/>
        </w:rPr>
        <w:t>RE:</w:t>
      </w:r>
      <w:r w:rsidRPr="00CB53DA">
        <w:rPr>
          <w:rFonts w:ascii="Georgia" w:hAnsi="Georgia"/>
          <w:sz w:val="24"/>
          <w:szCs w:val="24"/>
        </w:rPr>
        <w:tab/>
      </w:r>
      <w:r w:rsidR="00CF4C1F" w:rsidRPr="00CB53DA">
        <w:rPr>
          <w:rFonts w:ascii="Georgia" w:hAnsi="Georgia"/>
          <w:sz w:val="24"/>
          <w:szCs w:val="24"/>
        </w:rPr>
        <w:t xml:space="preserve">AMENDMENTS TO THE </w:t>
      </w:r>
      <w:r w:rsidR="00667312" w:rsidRPr="00CB53DA">
        <w:rPr>
          <w:rFonts w:ascii="Georgia" w:hAnsi="Georgia"/>
          <w:sz w:val="24"/>
          <w:szCs w:val="24"/>
        </w:rPr>
        <w:t>BIDDING DOCUMENTS</w:t>
      </w:r>
      <w:r w:rsidRPr="00CB53DA">
        <w:rPr>
          <w:rFonts w:ascii="Georgia" w:hAnsi="Georgia"/>
          <w:sz w:val="24"/>
          <w:szCs w:val="24"/>
        </w:rPr>
        <w:t xml:space="preserve">FOR THE SEALED PUBLIC BIDDING FOR </w:t>
      </w:r>
      <w:r w:rsidR="00D51CCA" w:rsidRPr="00CB53DA">
        <w:rPr>
          <w:rFonts w:ascii="Georgia" w:hAnsi="Georgia"/>
          <w:sz w:val="24"/>
          <w:szCs w:val="24"/>
        </w:rPr>
        <w:t xml:space="preserve">THE PROCUREMENT OF </w:t>
      </w:r>
      <w:r w:rsidR="007400DA" w:rsidRPr="00CB53DA">
        <w:rPr>
          <w:rFonts w:ascii="Georgia" w:hAnsi="Georgia"/>
          <w:sz w:val="24"/>
          <w:szCs w:val="24"/>
        </w:rPr>
        <w:t>FUEL, LUBRICANTS AND OTHER SERVICES UNDER A FLEET CARD PROGRAM</w:t>
      </w:r>
      <w:r w:rsidR="00667312" w:rsidRPr="00CB53DA">
        <w:rPr>
          <w:rFonts w:ascii="Georgia" w:hAnsi="Georgia"/>
          <w:sz w:val="24"/>
          <w:szCs w:val="24"/>
        </w:rPr>
        <w:t xml:space="preserve"> FOR</w:t>
      </w:r>
      <w:r w:rsidR="00F15C4F" w:rsidRPr="00CB53DA">
        <w:rPr>
          <w:rFonts w:ascii="Georgia" w:hAnsi="Georgia"/>
          <w:sz w:val="24"/>
          <w:szCs w:val="24"/>
        </w:rPr>
        <w:t xml:space="preserve"> FY 2021</w:t>
      </w:r>
      <w:r w:rsidR="00856941" w:rsidRPr="00CB53DA">
        <w:rPr>
          <w:rFonts w:ascii="Georgia" w:hAnsi="Georgia"/>
          <w:sz w:val="24"/>
          <w:szCs w:val="24"/>
        </w:rPr>
        <w:t>:</w:t>
      </w:r>
    </w:p>
    <w:p w:rsidR="00856941" w:rsidRPr="00CB53DA" w:rsidRDefault="00856941" w:rsidP="00AE5B0D">
      <w:pPr>
        <w:pStyle w:val="BodyText"/>
        <w:ind w:left="720" w:hanging="720"/>
        <w:rPr>
          <w:rFonts w:ascii="Georgia" w:hAnsi="Georgia"/>
          <w:sz w:val="24"/>
          <w:szCs w:val="24"/>
        </w:rPr>
      </w:pPr>
    </w:p>
    <w:p w:rsidR="002C28D9" w:rsidRPr="00CB53DA" w:rsidRDefault="007400DA" w:rsidP="002C28D9">
      <w:pPr>
        <w:pStyle w:val="BodyText"/>
        <w:numPr>
          <w:ilvl w:val="0"/>
          <w:numId w:val="15"/>
        </w:numPr>
        <w:rPr>
          <w:rFonts w:ascii="Georgia" w:hAnsi="Georgia"/>
          <w:sz w:val="24"/>
          <w:szCs w:val="24"/>
        </w:rPr>
      </w:pPr>
      <w:r w:rsidRPr="00CB53DA">
        <w:rPr>
          <w:rFonts w:ascii="Georgia" w:hAnsi="Georgia"/>
          <w:sz w:val="24"/>
          <w:szCs w:val="24"/>
        </w:rPr>
        <w:t>INVITATION TO BID</w:t>
      </w:r>
    </w:p>
    <w:p w:rsidR="002C28D9" w:rsidRPr="00CB53DA" w:rsidRDefault="002C28D9" w:rsidP="002C28D9">
      <w:pPr>
        <w:pStyle w:val="BodyText"/>
        <w:ind w:left="720"/>
        <w:rPr>
          <w:rFonts w:ascii="Georgia" w:hAnsi="Georgia"/>
          <w:sz w:val="24"/>
          <w:szCs w:val="24"/>
        </w:rPr>
      </w:pPr>
    </w:p>
    <w:p w:rsidR="007400DA" w:rsidRPr="00CB53DA" w:rsidRDefault="007400DA" w:rsidP="002C28D9">
      <w:pPr>
        <w:pStyle w:val="BodyText"/>
        <w:ind w:left="720"/>
        <w:rPr>
          <w:rFonts w:ascii="Georgia" w:hAnsi="Georgia"/>
          <w:sz w:val="24"/>
          <w:szCs w:val="24"/>
        </w:rPr>
      </w:pPr>
      <w:r w:rsidRPr="00CB53DA">
        <w:rPr>
          <w:rFonts w:ascii="Georgia" w:hAnsi="Georgia"/>
          <w:sz w:val="24"/>
          <w:szCs w:val="24"/>
        </w:rPr>
        <w:t>FROM:</w:t>
      </w:r>
    </w:p>
    <w:p w:rsidR="007400DA" w:rsidRPr="00CB53DA" w:rsidRDefault="007400DA" w:rsidP="002C28D9">
      <w:pPr>
        <w:pStyle w:val="BodyText"/>
        <w:ind w:left="720"/>
        <w:rPr>
          <w:rFonts w:ascii="Georgia" w:hAnsi="Georgia"/>
          <w:sz w:val="24"/>
          <w:szCs w:val="24"/>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5"/>
        <w:gridCol w:w="7515"/>
      </w:tblGrid>
      <w:tr w:rsidR="002C28D9" w:rsidRPr="00CB53DA" w:rsidTr="00071549">
        <w:trPr>
          <w:jc w:val="center"/>
        </w:trPr>
        <w:tc>
          <w:tcPr>
            <w:tcW w:w="1485" w:type="dxa"/>
          </w:tcPr>
          <w:p w:rsidR="002C28D9" w:rsidRPr="00CB53DA" w:rsidRDefault="007400DA" w:rsidP="002C28D9">
            <w:pPr>
              <w:pStyle w:val="BodyText"/>
              <w:ind w:left="720" w:hanging="720"/>
              <w:rPr>
                <w:rFonts w:ascii="Georgia" w:hAnsi="Georgia"/>
                <w:b w:val="0"/>
                <w:sz w:val="24"/>
                <w:szCs w:val="24"/>
              </w:rPr>
            </w:pPr>
            <w:r w:rsidRPr="00CB53DA">
              <w:rPr>
                <w:rFonts w:ascii="Georgia" w:hAnsi="Georgia"/>
                <w:b w:val="0"/>
                <w:sz w:val="24"/>
                <w:szCs w:val="24"/>
              </w:rPr>
              <w:t>6.</w:t>
            </w:r>
          </w:p>
        </w:tc>
        <w:tc>
          <w:tcPr>
            <w:tcW w:w="7515" w:type="dxa"/>
          </w:tcPr>
          <w:p w:rsidR="002C28D9" w:rsidRPr="00CB53DA" w:rsidRDefault="00B86F2D" w:rsidP="00B86F2D">
            <w:pPr>
              <w:overflowPunct w:val="0"/>
              <w:adjustRightInd w:val="0"/>
              <w:spacing w:line="240" w:lineRule="atLeast"/>
              <w:ind w:left="242" w:right="162" w:hanging="76"/>
              <w:jc w:val="both"/>
              <w:textAlignment w:val="baseline"/>
              <w:rPr>
                <w:rFonts w:ascii="Georgia" w:hAnsi="Georgia"/>
                <w:b/>
                <w:sz w:val="24"/>
                <w:szCs w:val="24"/>
              </w:rPr>
            </w:pPr>
            <w:r>
              <w:rPr>
                <w:rFonts w:ascii="Georgia" w:hAnsi="Georgia"/>
                <w:sz w:val="24"/>
                <w:szCs w:val="24"/>
              </w:rPr>
              <w:t xml:space="preserve"> </w:t>
            </w:r>
            <w:r w:rsidR="007400DA" w:rsidRPr="00CB53DA">
              <w:rPr>
                <w:rFonts w:ascii="Georgia" w:hAnsi="Georgia"/>
                <w:sz w:val="24"/>
                <w:szCs w:val="24"/>
              </w:rPr>
              <w:t xml:space="preserve">A complete set of Bidding Documents may be acquired by interested Bidders following the same schedule for the inspection of Bidding Documents from the stated address and upon payment of the applicable fee for the Bidding Documents, pursuant to the latest Guidelines issued by the GPPB, in a </w:t>
            </w:r>
            <w:r>
              <w:rPr>
                <w:rFonts w:ascii="Georgia" w:hAnsi="Georgia"/>
                <w:sz w:val="24"/>
                <w:szCs w:val="24"/>
              </w:rPr>
              <w:t xml:space="preserve">     </w:t>
            </w:r>
            <w:r w:rsidR="007400DA" w:rsidRPr="00CB53DA">
              <w:rPr>
                <w:rFonts w:ascii="Georgia" w:hAnsi="Georgia"/>
                <w:sz w:val="24"/>
                <w:szCs w:val="24"/>
              </w:rPr>
              <w:t>non-refundable amount of Five Thousand Pesos (P5</w:t>
            </w:r>
            <w:proofErr w:type="gramStart"/>
            <w:r w:rsidR="007400DA" w:rsidRPr="00CB53DA">
              <w:rPr>
                <w:rFonts w:ascii="Georgia" w:hAnsi="Georgia"/>
                <w:sz w:val="24"/>
                <w:szCs w:val="24"/>
              </w:rPr>
              <w:t>,000.00</w:t>
            </w:r>
            <w:proofErr w:type="gramEnd"/>
            <w:r w:rsidR="007400DA" w:rsidRPr="00CB53DA">
              <w:rPr>
                <w:rFonts w:ascii="Georgia" w:hAnsi="Georgia"/>
                <w:sz w:val="24"/>
                <w:szCs w:val="24"/>
              </w:rPr>
              <w:t xml:space="preserve">), </w:t>
            </w:r>
            <w:r>
              <w:rPr>
                <w:rFonts w:ascii="Georgia" w:hAnsi="Georgia"/>
                <w:sz w:val="24"/>
                <w:szCs w:val="24"/>
              </w:rPr>
              <w:t xml:space="preserve">  </w:t>
            </w:r>
            <w:r w:rsidR="007400DA" w:rsidRPr="00CB53DA">
              <w:rPr>
                <w:rFonts w:ascii="Georgia" w:hAnsi="Georgia"/>
                <w:sz w:val="24"/>
                <w:szCs w:val="24"/>
              </w:rPr>
              <w:t>to be paid in cash to the PCGG Cashier located at the Annex PCGG Building. The Bidding Documents may also be downloaded free of charge from the website of the Philippine Government Electronic Procurement System (</w:t>
            </w:r>
            <w:proofErr w:type="spellStart"/>
            <w:r w:rsidR="007400DA" w:rsidRPr="00CB53DA">
              <w:rPr>
                <w:rFonts w:ascii="Georgia" w:hAnsi="Georgia"/>
                <w:sz w:val="24"/>
                <w:szCs w:val="24"/>
              </w:rPr>
              <w:t>PhilGEPS</w:t>
            </w:r>
            <w:proofErr w:type="spellEnd"/>
            <w:r w:rsidR="007400DA" w:rsidRPr="00CB53DA">
              <w:rPr>
                <w:rFonts w:ascii="Georgia" w:hAnsi="Georgia"/>
                <w:sz w:val="24"/>
                <w:szCs w:val="24"/>
              </w:rPr>
              <w:t xml:space="preserve">) and the website of the PCGG, provided that Bidders shall pay the applicable fee for the Bidding Documents not later than the submission of their bids. </w:t>
            </w:r>
          </w:p>
        </w:tc>
      </w:tr>
    </w:tbl>
    <w:p w:rsidR="007400DA" w:rsidRPr="00CB53DA" w:rsidRDefault="00CE7E02" w:rsidP="006824B7">
      <w:pPr>
        <w:pStyle w:val="NoSpacing"/>
        <w:rPr>
          <w:rFonts w:ascii="Georgia" w:hAnsi="Georgia" w:cs="Times New Roman"/>
          <w:b/>
          <w:sz w:val="24"/>
          <w:szCs w:val="24"/>
        </w:rPr>
      </w:pPr>
      <w:r w:rsidRPr="00CB53DA">
        <w:rPr>
          <w:rFonts w:ascii="Georgia" w:hAnsi="Georgia" w:cs="Times New Roman"/>
          <w:b/>
          <w:sz w:val="24"/>
          <w:szCs w:val="24"/>
        </w:rPr>
        <w:tab/>
      </w:r>
      <w:r w:rsidRPr="00CB53DA">
        <w:rPr>
          <w:rFonts w:ascii="Georgia" w:hAnsi="Georgia" w:cs="Times New Roman"/>
          <w:b/>
          <w:sz w:val="24"/>
          <w:szCs w:val="24"/>
        </w:rPr>
        <w:tab/>
      </w:r>
      <w:r w:rsidRPr="00CB53DA">
        <w:rPr>
          <w:rFonts w:ascii="Georgia" w:hAnsi="Georgia" w:cs="Times New Roman"/>
          <w:b/>
          <w:sz w:val="24"/>
          <w:szCs w:val="24"/>
        </w:rPr>
        <w:tab/>
      </w:r>
    </w:p>
    <w:p w:rsidR="007400DA" w:rsidRPr="00CB53DA" w:rsidRDefault="007400DA" w:rsidP="006824B7">
      <w:pPr>
        <w:pStyle w:val="NoSpacing"/>
        <w:rPr>
          <w:rFonts w:ascii="Georgia" w:hAnsi="Georgia" w:cs="Times New Roman"/>
          <w:b/>
          <w:sz w:val="24"/>
          <w:szCs w:val="24"/>
        </w:rPr>
      </w:pPr>
      <w:r w:rsidRPr="00CB53DA">
        <w:rPr>
          <w:rFonts w:ascii="Georgia" w:hAnsi="Georgia" w:cs="Times New Roman"/>
          <w:b/>
          <w:sz w:val="24"/>
          <w:szCs w:val="24"/>
        </w:rPr>
        <w:tab/>
        <w:t>TO:</w:t>
      </w:r>
    </w:p>
    <w:p w:rsidR="007400DA" w:rsidRPr="00CB53DA" w:rsidRDefault="007400DA" w:rsidP="006824B7">
      <w:pPr>
        <w:pStyle w:val="NoSpacing"/>
        <w:rPr>
          <w:rFonts w:ascii="Georgia" w:hAnsi="Georgia" w:cs="Times New Roman"/>
          <w:b/>
          <w:sz w:val="24"/>
          <w:szCs w:val="24"/>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5"/>
        <w:gridCol w:w="7515"/>
      </w:tblGrid>
      <w:tr w:rsidR="007400DA" w:rsidRPr="00CB53DA" w:rsidTr="000F736D">
        <w:trPr>
          <w:jc w:val="center"/>
        </w:trPr>
        <w:tc>
          <w:tcPr>
            <w:tcW w:w="1485" w:type="dxa"/>
          </w:tcPr>
          <w:p w:rsidR="007400DA" w:rsidRPr="00CB53DA" w:rsidRDefault="007400DA" w:rsidP="000F736D">
            <w:pPr>
              <w:pStyle w:val="BodyText"/>
              <w:ind w:left="720" w:hanging="720"/>
              <w:rPr>
                <w:rFonts w:ascii="Georgia" w:hAnsi="Georgia"/>
                <w:b w:val="0"/>
                <w:sz w:val="24"/>
                <w:szCs w:val="24"/>
              </w:rPr>
            </w:pPr>
            <w:r w:rsidRPr="00CB53DA">
              <w:rPr>
                <w:rFonts w:ascii="Georgia" w:hAnsi="Georgia"/>
                <w:b w:val="0"/>
                <w:sz w:val="24"/>
                <w:szCs w:val="24"/>
              </w:rPr>
              <w:t>6.</w:t>
            </w:r>
          </w:p>
        </w:tc>
        <w:tc>
          <w:tcPr>
            <w:tcW w:w="7515" w:type="dxa"/>
          </w:tcPr>
          <w:p w:rsidR="007400DA" w:rsidRPr="00CB53DA" w:rsidRDefault="007400DA" w:rsidP="00B86F2D">
            <w:pPr>
              <w:overflowPunct w:val="0"/>
              <w:adjustRightInd w:val="0"/>
              <w:spacing w:line="240" w:lineRule="atLeast"/>
              <w:ind w:left="242" w:right="162" w:hanging="76"/>
              <w:jc w:val="both"/>
              <w:textAlignment w:val="baseline"/>
              <w:rPr>
                <w:rFonts w:ascii="Georgia" w:hAnsi="Georgia"/>
                <w:b/>
                <w:sz w:val="24"/>
                <w:szCs w:val="24"/>
              </w:rPr>
            </w:pPr>
            <w:r w:rsidRPr="00CB53DA">
              <w:rPr>
                <w:rFonts w:ascii="Georgia" w:hAnsi="Georgia"/>
                <w:sz w:val="24"/>
                <w:szCs w:val="24"/>
              </w:rPr>
              <w:t>A complete set of Bidding Documents may be acquired by interested Bidders following the same schedule for the inspection of Bidding Documents from the stated address. The Bidding Documents may also be downloaded from the website of the Philippine Government Electronic Procurement System (</w:t>
            </w:r>
            <w:proofErr w:type="spellStart"/>
            <w:r w:rsidRPr="00CB53DA">
              <w:rPr>
                <w:rFonts w:ascii="Georgia" w:hAnsi="Georgia"/>
                <w:sz w:val="24"/>
                <w:szCs w:val="24"/>
              </w:rPr>
              <w:t>PhilGEPS</w:t>
            </w:r>
            <w:proofErr w:type="spellEnd"/>
            <w:r w:rsidRPr="00CB53DA">
              <w:rPr>
                <w:rFonts w:ascii="Georgia" w:hAnsi="Georgia"/>
                <w:sz w:val="24"/>
                <w:szCs w:val="24"/>
              </w:rPr>
              <w:t>) and the website of the PCGG.</w:t>
            </w:r>
          </w:p>
        </w:tc>
      </w:tr>
    </w:tbl>
    <w:p w:rsidR="007400DA" w:rsidRPr="00CB53DA" w:rsidRDefault="007400DA" w:rsidP="006824B7">
      <w:pPr>
        <w:pStyle w:val="NoSpacing"/>
        <w:rPr>
          <w:rFonts w:ascii="Georgia" w:hAnsi="Georgia" w:cs="Times New Roman"/>
          <w:b/>
          <w:sz w:val="24"/>
          <w:szCs w:val="24"/>
        </w:rPr>
      </w:pPr>
      <w:r w:rsidRPr="00CB53DA">
        <w:rPr>
          <w:rFonts w:ascii="Georgia" w:hAnsi="Georgia" w:cs="Times New Roman"/>
          <w:b/>
          <w:sz w:val="24"/>
          <w:szCs w:val="24"/>
        </w:rPr>
        <w:tab/>
      </w:r>
    </w:p>
    <w:p w:rsidR="007400DA" w:rsidRPr="00CB53DA" w:rsidRDefault="007400DA" w:rsidP="006824B7">
      <w:pPr>
        <w:pStyle w:val="NoSpacing"/>
        <w:rPr>
          <w:rFonts w:ascii="Georgia" w:hAnsi="Georgia" w:cs="Times New Roman"/>
          <w:b/>
          <w:sz w:val="24"/>
          <w:szCs w:val="24"/>
        </w:rPr>
      </w:pPr>
      <w:r w:rsidRPr="00CB53DA">
        <w:rPr>
          <w:rFonts w:ascii="Georgia" w:hAnsi="Georgia" w:cs="Times New Roman"/>
          <w:b/>
          <w:sz w:val="24"/>
          <w:szCs w:val="24"/>
        </w:rPr>
        <w:t xml:space="preserve"> B.  BID DATA SHEET</w:t>
      </w:r>
    </w:p>
    <w:p w:rsidR="007400DA" w:rsidRPr="00CB53DA" w:rsidRDefault="007400DA" w:rsidP="006824B7">
      <w:pPr>
        <w:pStyle w:val="NoSpacing"/>
        <w:rPr>
          <w:rFonts w:ascii="Georgia" w:hAnsi="Georgia" w:cs="Times New Roman"/>
          <w:b/>
          <w:sz w:val="24"/>
          <w:szCs w:val="24"/>
        </w:rPr>
      </w:pPr>
    </w:p>
    <w:p w:rsidR="001E602D" w:rsidRPr="00CB53DA" w:rsidRDefault="001E602D" w:rsidP="006824B7">
      <w:pPr>
        <w:pStyle w:val="NoSpacing"/>
        <w:rPr>
          <w:rFonts w:ascii="Georgia" w:hAnsi="Georgia" w:cs="Times New Roman"/>
          <w:b/>
          <w:sz w:val="24"/>
          <w:szCs w:val="24"/>
        </w:rPr>
      </w:pPr>
      <w:r w:rsidRPr="00CB53DA">
        <w:rPr>
          <w:rFonts w:ascii="Georgia" w:hAnsi="Georgia" w:cs="Times New Roman"/>
          <w:b/>
          <w:sz w:val="24"/>
          <w:szCs w:val="24"/>
        </w:rPr>
        <w:t xml:space="preserve">             FROM:</w:t>
      </w:r>
    </w:p>
    <w:p w:rsidR="001E602D" w:rsidRPr="00CB53DA" w:rsidRDefault="001E602D" w:rsidP="006824B7">
      <w:pPr>
        <w:pStyle w:val="NoSpacing"/>
        <w:rPr>
          <w:rFonts w:ascii="Georgia" w:hAnsi="Georgia" w:cs="Times New Roman"/>
          <w:b/>
          <w:sz w:val="24"/>
          <w:szCs w:val="24"/>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5"/>
        <w:gridCol w:w="7515"/>
      </w:tblGrid>
      <w:tr w:rsidR="00CB53DA" w:rsidRPr="00CB53DA" w:rsidTr="00B86F2D">
        <w:trPr>
          <w:trHeight w:val="3401"/>
          <w:jc w:val="center"/>
        </w:trPr>
        <w:tc>
          <w:tcPr>
            <w:tcW w:w="1485" w:type="dxa"/>
          </w:tcPr>
          <w:p w:rsidR="00CB53DA" w:rsidRPr="00CB53DA" w:rsidRDefault="00AE35D5" w:rsidP="00CB53DA">
            <w:pPr>
              <w:pStyle w:val="TableParagraph"/>
              <w:spacing w:line="258" w:lineRule="exact"/>
              <w:ind w:left="4"/>
              <w:rPr>
                <w:rFonts w:ascii="Georgia" w:hAnsi="Georgia"/>
                <w:sz w:val="24"/>
                <w:szCs w:val="24"/>
              </w:rPr>
            </w:pPr>
            <w:r>
              <w:rPr>
                <w:rFonts w:ascii="Georgia" w:hAnsi="Georgia"/>
                <w:sz w:val="24"/>
                <w:szCs w:val="24"/>
              </w:rPr>
              <w:t>18.1</w:t>
            </w:r>
          </w:p>
        </w:tc>
        <w:tc>
          <w:tcPr>
            <w:tcW w:w="7515" w:type="dxa"/>
          </w:tcPr>
          <w:p w:rsidR="00CB53DA" w:rsidRPr="00CB53DA" w:rsidRDefault="00CB53DA" w:rsidP="00CB53DA">
            <w:pPr>
              <w:pStyle w:val="TableParagraph"/>
              <w:spacing w:line="246" w:lineRule="exact"/>
              <w:ind w:left="92"/>
              <w:rPr>
                <w:rFonts w:ascii="Georgia" w:hAnsi="Georgia"/>
                <w:sz w:val="24"/>
                <w:szCs w:val="24"/>
              </w:rPr>
            </w:pPr>
            <w:r w:rsidRPr="00CB53DA">
              <w:rPr>
                <w:rFonts w:ascii="Georgia" w:hAnsi="Georgia"/>
                <w:sz w:val="24"/>
                <w:szCs w:val="24"/>
              </w:rPr>
              <w:t>“The bid security issued in favor of the PCGG shall be either in the</w:t>
            </w:r>
          </w:p>
          <w:p w:rsidR="00CB53DA" w:rsidRDefault="00CB53DA" w:rsidP="00CB53DA">
            <w:pPr>
              <w:pStyle w:val="TableParagraph"/>
              <w:spacing w:line="271" w:lineRule="exact"/>
              <w:ind w:left="92"/>
              <w:rPr>
                <w:rFonts w:ascii="Georgia" w:hAnsi="Georgia"/>
                <w:sz w:val="24"/>
                <w:szCs w:val="24"/>
              </w:rPr>
            </w:pPr>
            <w:r w:rsidRPr="00CB53DA">
              <w:rPr>
                <w:rFonts w:ascii="Georgia" w:hAnsi="Georgia"/>
                <w:sz w:val="24"/>
                <w:szCs w:val="24"/>
              </w:rPr>
              <w:t>following forms and amount:</w:t>
            </w:r>
          </w:p>
          <w:p w:rsidR="00AE35D5" w:rsidRPr="00CB53DA" w:rsidRDefault="00AE35D5" w:rsidP="00CB53DA">
            <w:pPr>
              <w:pStyle w:val="TableParagraph"/>
              <w:spacing w:line="271" w:lineRule="exact"/>
              <w:ind w:left="92"/>
              <w:rPr>
                <w:rFonts w:ascii="Georgia" w:hAnsi="Georgia"/>
                <w:sz w:val="24"/>
                <w:szCs w:val="24"/>
              </w:rPr>
            </w:pPr>
          </w:p>
          <w:p w:rsidR="00CB53DA" w:rsidRPr="00CB53DA" w:rsidRDefault="00CB53DA" w:rsidP="00B86F2D">
            <w:pPr>
              <w:pStyle w:val="TableParagraph"/>
              <w:numPr>
                <w:ilvl w:val="0"/>
                <w:numId w:val="17"/>
              </w:numPr>
              <w:tabs>
                <w:tab w:val="left" w:pos="419"/>
              </w:tabs>
              <w:spacing w:before="1"/>
              <w:ind w:left="387" w:right="702" w:hanging="274"/>
              <w:jc w:val="both"/>
              <w:rPr>
                <w:rFonts w:ascii="Georgia" w:hAnsi="Georgia"/>
                <w:sz w:val="24"/>
                <w:szCs w:val="24"/>
              </w:rPr>
            </w:pPr>
            <w:r w:rsidRPr="00CB53DA">
              <w:rPr>
                <w:rFonts w:ascii="Georgia" w:hAnsi="Georgia"/>
                <w:sz w:val="24"/>
                <w:szCs w:val="24"/>
              </w:rPr>
              <w:t>2% of the ABC or P51,760.00</w:t>
            </w:r>
            <w:r w:rsidRPr="00CB53DA">
              <w:rPr>
                <w:rFonts w:ascii="Georgia" w:hAnsi="Georgia"/>
                <w:i/>
                <w:sz w:val="24"/>
                <w:szCs w:val="24"/>
              </w:rPr>
              <w:t xml:space="preserve">, </w:t>
            </w:r>
            <w:r w:rsidRPr="00CB53DA">
              <w:rPr>
                <w:rFonts w:ascii="Georgia" w:hAnsi="Georgia"/>
                <w:sz w:val="24"/>
                <w:szCs w:val="24"/>
              </w:rPr>
              <w:t>if bid security is in cash, cashier’s/manager’s check, bank draft/guarantee or irrevocable letterof credit;</w:t>
            </w:r>
          </w:p>
          <w:p w:rsidR="00CB53DA" w:rsidRPr="00AE35D5" w:rsidRDefault="00B86F2D" w:rsidP="00B86F2D">
            <w:pPr>
              <w:pStyle w:val="TableParagraph"/>
              <w:numPr>
                <w:ilvl w:val="0"/>
                <w:numId w:val="17"/>
              </w:numPr>
              <w:tabs>
                <w:tab w:val="left" w:pos="314"/>
              </w:tabs>
              <w:ind w:left="387" w:right="702" w:hanging="274"/>
              <w:jc w:val="both"/>
              <w:rPr>
                <w:rFonts w:ascii="Georgia" w:hAnsi="Georgia"/>
                <w:sz w:val="24"/>
                <w:szCs w:val="24"/>
              </w:rPr>
            </w:pPr>
            <w:r>
              <w:rPr>
                <w:rFonts w:ascii="Georgia" w:hAnsi="Georgia"/>
                <w:sz w:val="24"/>
                <w:szCs w:val="24"/>
              </w:rPr>
              <w:t xml:space="preserve"> </w:t>
            </w:r>
            <w:r w:rsidR="00CB53DA" w:rsidRPr="00AE35D5">
              <w:rPr>
                <w:rFonts w:ascii="Georgia" w:hAnsi="Georgia"/>
                <w:sz w:val="24"/>
                <w:szCs w:val="24"/>
              </w:rPr>
              <w:t>5% of the ABC or P129,400.00, if bid security is in Surety Bond accompanied with a certification from the Insurance Commission that insurance company is authorized to insure such security;or</w:t>
            </w:r>
          </w:p>
          <w:p w:rsidR="00CB53DA" w:rsidRPr="00CB53DA" w:rsidRDefault="00B86F2D" w:rsidP="00B86F2D">
            <w:pPr>
              <w:pStyle w:val="TableParagraph"/>
              <w:numPr>
                <w:ilvl w:val="0"/>
                <w:numId w:val="17"/>
              </w:numPr>
              <w:tabs>
                <w:tab w:val="left" w:pos="300"/>
              </w:tabs>
              <w:ind w:left="387" w:right="702" w:hanging="274"/>
              <w:jc w:val="both"/>
              <w:rPr>
                <w:rFonts w:ascii="Georgia" w:hAnsi="Georgia"/>
                <w:sz w:val="24"/>
                <w:szCs w:val="24"/>
              </w:rPr>
            </w:pPr>
            <w:r>
              <w:rPr>
                <w:rFonts w:ascii="Georgia" w:hAnsi="Georgia"/>
                <w:sz w:val="24"/>
                <w:szCs w:val="24"/>
              </w:rPr>
              <w:t xml:space="preserve"> </w:t>
            </w:r>
            <w:r w:rsidR="00CB53DA" w:rsidRPr="00CB53DA">
              <w:rPr>
                <w:rFonts w:ascii="Georgia" w:hAnsi="Georgia"/>
                <w:sz w:val="24"/>
                <w:szCs w:val="24"/>
              </w:rPr>
              <w:t>Any combination of the foregoing proportionate to the share of formwith respect to total amount of security.”</w:t>
            </w:r>
          </w:p>
        </w:tc>
      </w:tr>
    </w:tbl>
    <w:p w:rsidR="007400DA" w:rsidRDefault="007400DA" w:rsidP="007400DA">
      <w:pPr>
        <w:pStyle w:val="NoSpacing"/>
        <w:rPr>
          <w:rFonts w:ascii="Georgia" w:hAnsi="Georgia" w:cs="Times New Roman"/>
          <w:b/>
          <w:sz w:val="24"/>
          <w:szCs w:val="24"/>
        </w:rPr>
      </w:pPr>
      <w:r w:rsidRPr="00CB53DA">
        <w:rPr>
          <w:rFonts w:ascii="Georgia" w:hAnsi="Georgia" w:cs="Times New Roman"/>
          <w:b/>
          <w:sz w:val="24"/>
          <w:szCs w:val="24"/>
        </w:rPr>
        <w:tab/>
      </w:r>
    </w:p>
    <w:p w:rsidR="00B86F2D" w:rsidRDefault="00B86F2D" w:rsidP="007400DA">
      <w:pPr>
        <w:pStyle w:val="NoSpacing"/>
        <w:rPr>
          <w:rFonts w:ascii="Georgia" w:hAnsi="Georgia" w:cs="Times New Roman"/>
          <w:b/>
          <w:sz w:val="24"/>
          <w:szCs w:val="24"/>
        </w:rPr>
      </w:pPr>
    </w:p>
    <w:p w:rsidR="00B86F2D" w:rsidRDefault="00B86F2D" w:rsidP="007400DA">
      <w:pPr>
        <w:pStyle w:val="NoSpacing"/>
        <w:rPr>
          <w:rFonts w:ascii="Georgia" w:hAnsi="Georgia" w:cs="Times New Roman"/>
          <w:b/>
          <w:sz w:val="24"/>
          <w:szCs w:val="24"/>
        </w:rPr>
      </w:pPr>
    </w:p>
    <w:p w:rsidR="00B86F2D" w:rsidRDefault="00B86F2D" w:rsidP="007400DA">
      <w:pPr>
        <w:pStyle w:val="NoSpacing"/>
        <w:rPr>
          <w:rFonts w:ascii="Georgia" w:hAnsi="Georgia" w:cs="Times New Roman"/>
          <w:b/>
          <w:sz w:val="24"/>
          <w:szCs w:val="24"/>
        </w:rPr>
      </w:pPr>
    </w:p>
    <w:p w:rsidR="00B86F2D" w:rsidRDefault="00B86F2D" w:rsidP="007400DA">
      <w:pPr>
        <w:pStyle w:val="NoSpacing"/>
        <w:rPr>
          <w:rFonts w:ascii="Georgia" w:hAnsi="Georgia" w:cs="Times New Roman"/>
          <w:b/>
          <w:sz w:val="24"/>
          <w:szCs w:val="24"/>
        </w:rPr>
      </w:pPr>
    </w:p>
    <w:p w:rsidR="00B86F2D" w:rsidRPr="00CB53DA" w:rsidRDefault="00B86F2D" w:rsidP="007400DA">
      <w:pPr>
        <w:pStyle w:val="NoSpacing"/>
        <w:rPr>
          <w:rFonts w:ascii="Georgia" w:hAnsi="Georgia" w:cs="Times New Roman"/>
          <w:b/>
          <w:sz w:val="24"/>
          <w:szCs w:val="24"/>
        </w:rPr>
      </w:pPr>
    </w:p>
    <w:p w:rsidR="007400DA" w:rsidRPr="00CB53DA" w:rsidRDefault="001E602D" w:rsidP="006824B7">
      <w:pPr>
        <w:pStyle w:val="NoSpacing"/>
        <w:rPr>
          <w:rFonts w:ascii="Georgia" w:hAnsi="Georgia" w:cs="Times New Roman"/>
          <w:b/>
          <w:sz w:val="24"/>
          <w:szCs w:val="24"/>
        </w:rPr>
      </w:pPr>
      <w:r w:rsidRPr="00CB53DA">
        <w:rPr>
          <w:rFonts w:ascii="Georgia" w:hAnsi="Georgia" w:cs="Times New Roman"/>
          <w:b/>
          <w:sz w:val="24"/>
          <w:szCs w:val="24"/>
        </w:rPr>
        <w:tab/>
        <w:t>TO:</w:t>
      </w:r>
    </w:p>
    <w:p w:rsidR="001E602D" w:rsidRPr="00CB53DA" w:rsidRDefault="001E602D" w:rsidP="006824B7">
      <w:pPr>
        <w:pStyle w:val="NoSpacing"/>
        <w:rPr>
          <w:rFonts w:ascii="Georgia" w:hAnsi="Georgia" w:cs="Times New Roman"/>
          <w:b/>
          <w:sz w:val="24"/>
          <w:szCs w:val="24"/>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5"/>
        <w:gridCol w:w="7515"/>
      </w:tblGrid>
      <w:tr w:rsidR="00CB53DA" w:rsidRPr="00CB53DA" w:rsidTr="000F736D">
        <w:trPr>
          <w:jc w:val="center"/>
        </w:trPr>
        <w:tc>
          <w:tcPr>
            <w:tcW w:w="1485" w:type="dxa"/>
          </w:tcPr>
          <w:p w:rsidR="00CB53DA" w:rsidRPr="00CB53DA" w:rsidRDefault="00003F2E" w:rsidP="00CB53DA">
            <w:pPr>
              <w:rPr>
                <w:rFonts w:ascii="Georgia" w:hAnsi="Georgia"/>
                <w:sz w:val="24"/>
                <w:szCs w:val="24"/>
              </w:rPr>
            </w:pPr>
            <w:r>
              <w:rPr>
                <w:rFonts w:ascii="Georgia" w:hAnsi="Georgia"/>
                <w:sz w:val="24"/>
                <w:szCs w:val="24"/>
              </w:rPr>
              <w:t>18.1</w:t>
            </w:r>
          </w:p>
        </w:tc>
        <w:tc>
          <w:tcPr>
            <w:tcW w:w="7515" w:type="dxa"/>
          </w:tcPr>
          <w:p w:rsidR="00CB53DA" w:rsidRPr="00CB53DA" w:rsidRDefault="00CB53DA" w:rsidP="00CB53DA">
            <w:pPr>
              <w:spacing w:after="240"/>
              <w:rPr>
                <w:rFonts w:ascii="Georgia" w:hAnsi="Georgia"/>
                <w:sz w:val="24"/>
                <w:szCs w:val="24"/>
              </w:rPr>
            </w:pPr>
            <w:r w:rsidRPr="00CB53DA">
              <w:rPr>
                <w:rFonts w:ascii="Georgia" w:hAnsi="Georgia"/>
                <w:sz w:val="24"/>
                <w:szCs w:val="24"/>
              </w:rPr>
              <w:t xml:space="preserve">The bid security shall be in the form of a Bid Securing Declaration, or any of the following forms and amounts: </w:t>
            </w:r>
          </w:p>
          <w:p w:rsidR="00CB53DA" w:rsidRPr="00CB53DA" w:rsidRDefault="00E35AF4" w:rsidP="00B86F2D">
            <w:pPr>
              <w:numPr>
                <w:ilvl w:val="0"/>
                <w:numId w:val="5"/>
              </w:numPr>
              <w:overflowPunct w:val="0"/>
              <w:autoSpaceDE w:val="0"/>
              <w:autoSpaceDN w:val="0"/>
              <w:adjustRightInd w:val="0"/>
              <w:spacing w:after="240" w:line="240" w:lineRule="atLeast"/>
              <w:ind w:left="360" w:right="342"/>
              <w:jc w:val="both"/>
              <w:textAlignment w:val="baseline"/>
              <w:rPr>
                <w:rFonts w:ascii="Georgia" w:hAnsi="Georgia"/>
                <w:sz w:val="24"/>
                <w:szCs w:val="24"/>
              </w:rPr>
            </w:pPr>
            <w:r>
              <w:rPr>
                <w:rFonts w:ascii="Georgia" w:hAnsi="Georgia"/>
                <w:sz w:val="24"/>
                <w:szCs w:val="24"/>
              </w:rPr>
              <w:t xml:space="preserve">The amount of not less than Fifty One Thousand Seven Hundred Sixty </w:t>
            </w:r>
            <w:r w:rsidR="00C87E32">
              <w:rPr>
                <w:rFonts w:ascii="Georgia" w:hAnsi="Georgia"/>
                <w:sz w:val="24"/>
                <w:szCs w:val="24"/>
              </w:rPr>
              <w:t>P</w:t>
            </w:r>
            <w:bookmarkStart w:id="0" w:name="_GoBack"/>
            <w:bookmarkEnd w:id="0"/>
            <w:r w:rsidR="00C87E32">
              <w:rPr>
                <w:rFonts w:ascii="Georgia" w:hAnsi="Georgia"/>
                <w:sz w:val="24"/>
                <w:szCs w:val="24"/>
              </w:rPr>
              <w:t>esos (P 51,760</w:t>
            </w:r>
            <w:r w:rsidR="00CB53DA" w:rsidRPr="00CB53DA">
              <w:rPr>
                <w:rFonts w:ascii="Georgia" w:hAnsi="Georgia"/>
                <w:sz w:val="24"/>
                <w:szCs w:val="24"/>
              </w:rPr>
              <w:t>.00)</w:t>
            </w:r>
            <w:r w:rsidR="00CB53DA" w:rsidRPr="00CB53DA">
              <w:rPr>
                <w:rFonts w:ascii="Georgia" w:hAnsi="Georgia"/>
                <w:i/>
                <w:sz w:val="24"/>
                <w:szCs w:val="24"/>
              </w:rPr>
              <w:t xml:space="preserve">[2% of ABC], </w:t>
            </w:r>
            <w:r w:rsidR="00CB53DA" w:rsidRPr="00CB53DA">
              <w:rPr>
                <w:rFonts w:ascii="Georgia" w:hAnsi="Georgia"/>
                <w:sz w:val="24"/>
                <w:szCs w:val="24"/>
              </w:rPr>
              <w:t xml:space="preserve">if bid security is in cash, cashier’s/manager’s check, bank draft/guarantee or irrevocable letter of credit; or  </w:t>
            </w:r>
          </w:p>
          <w:p w:rsidR="00CB53DA" w:rsidRPr="00CB53DA" w:rsidRDefault="00CB53DA" w:rsidP="00B86F2D">
            <w:pPr>
              <w:numPr>
                <w:ilvl w:val="0"/>
                <w:numId w:val="5"/>
              </w:numPr>
              <w:overflowPunct w:val="0"/>
              <w:autoSpaceDE w:val="0"/>
              <w:autoSpaceDN w:val="0"/>
              <w:adjustRightInd w:val="0"/>
              <w:spacing w:after="240" w:line="240" w:lineRule="atLeast"/>
              <w:ind w:left="360" w:right="342"/>
              <w:jc w:val="both"/>
              <w:textAlignment w:val="baseline"/>
              <w:rPr>
                <w:rFonts w:ascii="Georgia" w:hAnsi="Georgia"/>
                <w:sz w:val="24"/>
                <w:szCs w:val="24"/>
              </w:rPr>
            </w:pPr>
            <w:r w:rsidRPr="00CB53DA">
              <w:rPr>
                <w:rFonts w:ascii="Georgia" w:hAnsi="Georgia"/>
                <w:sz w:val="24"/>
                <w:szCs w:val="24"/>
              </w:rPr>
              <w:t xml:space="preserve">The amount of not less than </w:t>
            </w:r>
            <w:r w:rsidR="00E35AF4">
              <w:rPr>
                <w:rFonts w:ascii="Georgia" w:hAnsi="Georgia"/>
                <w:sz w:val="24"/>
                <w:szCs w:val="24"/>
              </w:rPr>
              <w:t>One</w:t>
            </w:r>
            <w:r w:rsidRPr="00CB53DA">
              <w:rPr>
                <w:rFonts w:ascii="Georgia" w:hAnsi="Georgia"/>
                <w:sz w:val="24"/>
                <w:szCs w:val="24"/>
              </w:rPr>
              <w:t xml:space="preserve"> Hundred </w:t>
            </w:r>
            <w:r w:rsidR="00E35AF4">
              <w:rPr>
                <w:rFonts w:ascii="Georgia" w:hAnsi="Georgia"/>
                <w:sz w:val="24"/>
                <w:szCs w:val="24"/>
              </w:rPr>
              <w:t xml:space="preserve">Twenty Nine </w:t>
            </w:r>
            <w:r w:rsidR="00C87E32">
              <w:rPr>
                <w:rFonts w:ascii="Georgia" w:hAnsi="Georgia"/>
                <w:sz w:val="24"/>
                <w:szCs w:val="24"/>
              </w:rPr>
              <w:t>Thousand</w:t>
            </w:r>
            <w:r w:rsidR="00B86F2D">
              <w:rPr>
                <w:rFonts w:ascii="Georgia" w:hAnsi="Georgia"/>
                <w:sz w:val="24"/>
                <w:szCs w:val="24"/>
              </w:rPr>
              <w:t xml:space="preserve"> </w:t>
            </w:r>
            <w:r w:rsidR="00E35AF4">
              <w:rPr>
                <w:rFonts w:ascii="Georgia" w:hAnsi="Georgia"/>
                <w:sz w:val="24"/>
                <w:szCs w:val="24"/>
              </w:rPr>
              <w:t xml:space="preserve">Four Hundred </w:t>
            </w:r>
            <w:r w:rsidR="00C87E32">
              <w:rPr>
                <w:rFonts w:ascii="Georgia" w:hAnsi="Georgia"/>
                <w:sz w:val="24"/>
                <w:szCs w:val="24"/>
              </w:rPr>
              <w:t xml:space="preserve">Pesos </w:t>
            </w:r>
            <w:r w:rsidR="00B86F2D">
              <w:rPr>
                <w:rFonts w:ascii="Georgia" w:hAnsi="Georgia"/>
                <w:sz w:val="24"/>
                <w:szCs w:val="24"/>
              </w:rPr>
              <w:t>(</w:t>
            </w:r>
            <w:r w:rsidR="00C87E32">
              <w:rPr>
                <w:rFonts w:ascii="Georgia" w:hAnsi="Georgia"/>
                <w:sz w:val="24"/>
                <w:szCs w:val="24"/>
              </w:rPr>
              <w:t>P129,400</w:t>
            </w:r>
            <w:r w:rsidRPr="00CB53DA">
              <w:rPr>
                <w:rFonts w:ascii="Georgia" w:hAnsi="Georgia"/>
                <w:sz w:val="24"/>
                <w:szCs w:val="24"/>
              </w:rPr>
              <w:t>.00</w:t>
            </w:r>
            <w:r w:rsidR="00B86F2D">
              <w:rPr>
                <w:rFonts w:ascii="Georgia" w:hAnsi="Georgia"/>
                <w:sz w:val="24"/>
                <w:szCs w:val="24"/>
              </w:rPr>
              <w:t xml:space="preserve">) </w:t>
            </w:r>
            <w:r w:rsidRPr="00CB53DA">
              <w:rPr>
                <w:rFonts w:ascii="Georgia" w:hAnsi="Georgia"/>
                <w:i/>
                <w:sz w:val="24"/>
                <w:szCs w:val="24"/>
              </w:rPr>
              <w:t>[5% of ABC]</w:t>
            </w:r>
            <w:r w:rsidRPr="00CB53DA">
              <w:rPr>
                <w:rFonts w:ascii="Georgia" w:hAnsi="Georgia"/>
                <w:sz w:val="24"/>
                <w:szCs w:val="24"/>
              </w:rPr>
              <w:t xml:space="preserve"> if bid security is in Surety Bond.</w:t>
            </w:r>
          </w:p>
        </w:tc>
      </w:tr>
    </w:tbl>
    <w:p w:rsidR="001E602D" w:rsidRPr="00CB53DA" w:rsidRDefault="001E602D" w:rsidP="006824B7">
      <w:pPr>
        <w:pStyle w:val="NoSpacing"/>
        <w:rPr>
          <w:rFonts w:ascii="Georgia" w:hAnsi="Georgia" w:cs="Times New Roman"/>
          <w:b/>
          <w:sz w:val="24"/>
          <w:szCs w:val="24"/>
        </w:rPr>
      </w:pPr>
    </w:p>
    <w:p w:rsidR="001E602D" w:rsidRPr="00CB53DA" w:rsidRDefault="00632E21" w:rsidP="006824B7">
      <w:pPr>
        <w:pStyle w:val="NoSpacing"/>
        <w:rPr>
          <w:rFonts w:ascii="Georgia" w:hAnsi="Georgia" w:cs="Times New Roman"/>
          <w:b/>
          <w:sz w:val="24"/>
          <w:szCs w:val="24"/>
        </w:rPr>
      </w:pPr>
      <w:r>
        <w:rPr>
          <w:rFonts w:ascii="Georgia" w:hAnsi="Georgia" w:cs="Times New Roman"/>
          <w:b/>
          <w:sz w:val="24"/>
          <w:szCs w:val="24"/>
        </w:rPr>
        <w:tab/>
      </w:r>
    </w:p>
    <w:p w:rsidR="001E602D" w:rsidRPr="00CB53DA" w:rsidRDefault="001E602D" w:rsidP="006824B7">
      <w:pPr>
        <w:pStyle w:val="NoSpacing"/>
        <w:rPr>
          <w:rFonts w:ascii="Georgia" w:hAnsi="Georgia" w:cs="Times New Roman"/>
          <w:b/>
          <w:sz w:val="24"/>
          <w:szCs w:val="24"/>
        </w:rPr>
      </w:pPr>
    </w:p>
    <w:p w:rsidR="001E602D" w:rsidRPr="00CB53DA" w:rsidRDefault="001E602D" w:rsidP="006824B7">
      <w:pPr>
        <w:pStyle w:val="NoSpacing"/>
        <w:rPr>
          <w:rFonts w:ascii="Georgia" w:hAnsi="Georgia" w:cs="Times New Roman"/>
          <w:b/>
          <w:sz w:val="24"/>
          <w:szCs w:val="24"/>
        </w:rPr>
      </w:pPr>
    </w:p>
    <w:p w:rsidR="007400DA" w:rsidRPr="00CB53DA" w:rsidRDefault="007400DA" w:rsidP="006824B7">
      <w:pPr>
        <w:pStyle w:val="NoSpacing"/>
        <w:rPr>
          <w:rFonts w:ascii="Georgia" w:hAnsi="Georgia" w:cs="Times New Roman"/>
          <w:b/>
          <w:sz w:val="24"/>
          <w:szCs w:val="24"/>
        </w:rPr>
      </w:pPr>
    </w:p>
    <w:p w:rsidR="00616F09" w:rsidRPr="00CB53DA" w:rsidRDefault="00CE7E02" w:rsidP="006824B7">
      <w:pPr>
        <w:pStyle w:val="NoSpacing"/>
        <w:rPr>
          <w:rFonts w:ascii="Georgia" w:hAnsi="Georgia" w:cs="Times New Roman"/>
          <w:b/>
          <w:sz w:val="24"/>
          <w:szCs w:val="24"/>
        </w:rPr>
      </w:pPr>
      <w:r w:rsidRPr="00CB53DA">
        <w:rPr>
          <w:rFonts w:ascii="Georgia" w:hAnsi="Georgia" w:cs="Times New Roman"/>
          <w:b/>
          <w:sz w:val="24"/>
          <w:szCs w:val="24"/>
        </w:rPr>
        <w:tab/>
      </w:r>
      <w:r w:rsidRPr="00CB53DA">
        <w:rPr>
          <w:rFonts w:ascii="Georgia" w:hAnsi="Georgia" w:cs="Times New Roman"/>
          <w:b/>
          <w:sz w:val="24"/>
          <w:szCs w:val="24"/>
        </w:rPr>
        <w:tab/>
      </w:r>
      <w:r w:rsidR="00CB53DA">
        <w:rPr>
          <w:rFonts w:ascii="Georgia" w:hAnsi="Georgia" w:cs="Times New Roman"/>
          <w:b/>
          <w:sz w:val="24"/>
          <w:szCs w:val="24"/>
        </w:rPr>
        <w:tab/>
      </w:r>
      <w:r w:rsidR="00CB53DA">
        <w:rPr>
          <w:rFonts w:ascii="Georgia" w:hAnsi="Georgia" w:cs="Times New Roman"/>
          <w:b/>
          <w:sz w:val="24"/>
          <w:szCs w:val="24"/>
        </w:rPr>
        <w:tab/>
      </w:r>
      <w:r w:rsidR="00CB53DA">
        <w:rPr>
          <w:rFonts w:ascii="Georgia" w:hAnsi="Georgia" w:cs="Times New Roman"/>
          <w:b/>
          <w:sz w:val="24"/>
          <w:szCs w:val="24"/>
        </w:rPr>
        <w:tab/>
      </w:r>
      <w:r w:rsidRPr="00CB53DA">
        <w:rPr>
          <w:rFonts w:ascii="Georgia" w:hAnsi="Georgia" w:cs="Times New Roman"/>
          <w:b/>
          <w:sz w:val="24"/>
          <w:szCs w:val="24"/>
        </w:rPr>
        <w:t>(SGD)</w:t>
      </w:r>
    </w:p>
    <w:p w:rsidR="00616F09" w:rsidRPr="00CB53DA" w:rsidRDefault="0006155A" w:rsidP="006824B7">
      <w:pPr>
        <w:pStyle w:val="NoSpacing"/>
        <w:rPr>
          <w:rFonts w:ascii="Georgia" w:hAnsi="Georgia" w:cs="Times New Roman"/>
          <w:b/>
          <w:sz w:val="24"/>
          <w:szCs w:val="24"/>
        </w:rPr>
      </w:pPr>
      <w:r w:rsidRPr="00CB53DA">
        <w:rPr>
          <w:rFonts w:ascii="Georgia" w:hAnsi="Georgia" w:cs="Times New Roman"/>
          <w:b/>
          <w:sz w:val="24"/>
          <w:szCs w:val="24"/>
        </w:rPr>
        <w:tab/>
      </w:r>
      <w:r w:rsidRPr="00CB53DA">
        <w:rPr>
          <w:rFonts w:ascii="Georgia" w:hAnsi="Georgia" w:cs="Times New Roman"/>
          <w:b/>
          <w:sz w:val="24"/>
          <w:szCs w:val="24"/>
        </w:rPr>
        <w:tab/>
      </w:r>
      <w:r w:rsidRPr="00CB53DA">
        <w:rPr>
          <w:rFonts w:ascii="Georgia" w:hAnsi="Georgia" w:cs="Times New Roman"/>
          <w:b/>
          <w:sz w:val="24"/>
          <w:szCs w:val="24"/>
        </w:rPr>
        <w:tab/>
      </w:r>
      <w:r w:rsidRPr="00CB53DA">
        <w:rPr>
          <w:rFonts w:ascii="Georgia" w:hAnsi="Georgia" w:cs="Times New Roman"/>
          <w:b/>
          <w:sz w:val="24"/>
          <w:szCs w:val="24"/>
        </w:rPr>
        <w:tab/>
      </w:r>
      <w:r w:rsidRPr="00CB53DA">
        <w:rPr>
          <w:rFonts w:ascii="Georgia" w:hAnsi="Georgia" w:cs="Times New Roman"/>
          <w:b/>
          <w:sz w:val="24"/>
          <w:szCs w:val="24"/>
        </w:rPr>
        <w:tab/>
      </w:r>
      <w:r w:rsidRPr="00CB53DA">
        <w:rPr>
          <w:rFonts w:ascii="Georgia" w:hAnsi="Georgia" w:cs="Times New Roman"/>
          <w:b/>
          <w:sz w:val="24"/>
          <w:szCs w:val="24"/>
        </w:rPr>
        <w:tab/>
      </w:r>
      <w:r w:rsidR="00271222" w:rsidRPr="00CB53DA">
        <w:rPr>
          <w:rFonts w:ascii="Georgia" w:hAnsi="Georgia" w:cs="Times New Roman"/>
          <w:b/>
          <w:sz w:val="24"/>
          <w:szCs w:val="24"/>
        </w:rPr>
        <w:t>ST</w:t>
      </w:r>
      <w:r w:rsidRPr="00CB53DA">
        <w:rPr>
          <w:rFonts w:ascii="Georgia" w:hAnsi="Georgia" w:cs="Times New Roman"/>
          <w:b/>
          <w:sz w:val="24"/>
          <w:szCs w:val="24"/>
        </w:rPr>
        <w:t>E</w:t>
      </w:r>
      <w:r w:rsidR="00271222" w:rsidRPr="00CB53DA">
        <w:rPr>
          <w:rFonts w:ascii="Georgia" w:hAnsi="Georgia" w:cs="Times New Roman"/>
          <w:b/>
          <w:sz w:val="24"/>
          <w:szCs w:val="24"/>
        </w:rPr>
        <w:t>PHE</w:t>
      </w:r>
      <w:r w:rsidRPr="00CB53DA">
        <w:rPr>
          <w:rFonts w:ascii="Georgia" w:hAnsi="Georgia" w:cs="Times New Roman"/>
          <w:b/>
          <w:sz w:val="24"/>
          <w:szCs w:val="24"/>
        </w:rPr>
        <w:t>N P. TANCHULING</w:t>
      </w:r>
    </w:p>
    <w:p w:rsidR="00616F09" w:rsidRPr="00CB53DA" w:rsidRDefault="00616F09" w:rsidP="006824B7">
      <w:pPr>
        <w:pStyle w:val="NoSpacing"/>
        <w:rPr>
          <w:rFonts w:ascii="Georgia" w:hAnsi="Georgia" w:cs="Times New Roman"/>
          <w:sz w:val="24"/>
          <w:szCs w:val="24"/>
        </w:rPr>
      </w:pPr>
      <w:r w:rsidRPr="00CB53DA">
        <w:rPr>
          <w:rFonts w:ascii="Georgia" w:hAnsi="Georgia" w:cs="Times New Roman"/>
          <w:b/>
          <w:sz w:val="24"/>
          <w:szCs w:val="24"/>
        </w:rPr>
        <w:tab/>
      </w:r>
      <w:r w:rsidRPr="00CB53DA">
        <w:rPr>
          <w:rFonts w:ascii="Georgia" w:hAnsi="Georgia" w:cs="Times New Roman"/>
          <w:b/>
          <w:sz w:val="24"/>
          <w:szCs w:val="24"/>
        </w:rPr>
        <w:tab/>
      </w:r>
      <w:r w:rsidRPr="00CB53DA">
        <w:rPr>
          <w:rFonts w:ascii="Georgia" w:hAnsi="Georgia" w:cs="Times New Roman"/>
          <w:b/>
          <w:sz w:val="24"/>
          <w:szCs w:val="24"/>
        </w:rPr>
        <w:tab/>
      </w:r>
      <w:r w:rsidRPr="00CB53DA">
        <w:rPr>
          <w:rFonts w:ascii="Georgia" w:hAnsi="Georgia" w:cs="Times New Roman"/>
          <w:b/>
          <w:sz w:val="24"/>
          <w:szCs w:val="24"/>
        </w:rPr>
        <w:tab/>
      </w:r>
      <w:r w:rsidRPr="00CB53DA">
        <w:rPr>
          <w:rFonts w:ascii="Georgia" w:hAnsi="Georgia" w:cs="Times New Roman"/>
          <w:b/>
          <w:sz w:val="24"/>
          <w:szCs w:val="24"/>
        </w:rPr>
        <w:tab/>
      </w:r>
      <w:r w:rsidRPr="00CB53DA">
        <w:rPr>
          <w:rFonts w:ascii="Georgia" w:hAnsi="Georgia" w:cs="Times New Roman"/>
          <w:b/>
          <w:sz w:val="24"/>
          <w:szCs w:val="24"/>
        </w:rPr>
        <w:tab/>
      </w:r>
      <w:r w:rsidRPr="00CB53DA">
        <w:rPr>
          <w:rFonts w:ascii="Georgia" w:hAnsi="Georgia" w:cs="Times New Roman"/>
          <w:b/>
          <w:sz w:val="24"/>
          <w:szCs w:val="24"/>
        </w:rPr>
        <w:tab/>
      </w:r>
      <w:r w:rsidRPr="00CB53DA">
        <w:rPr>
          <w:rFonts w:ascii="Georgia" w:hAnsi="Georgia" w:cs="Times New Roman"/>
          <w:sz w:val="24"/>
          <w:szCs w:val="24"/>
        </w:rPr>
        <w:t>Chairperson</w:t>
      </w:r>
    </w:p>
    <w:p w:rsidR="00CF4C1F" w:rsidRPr="00CB53DA" w:rsidRDefault="00CF4C1F" w:rsidP="006824B7">
      <w:pPr>
        <w:pStyle w:val="NoSpacing"/>
        <w:rPr>
          <w:rFonts w:ascii="Georgia" w:hAnsi="Georgia" w:cs="Times New Roman"/>
          <w:sz w:val="24"/>
          <w:szCs w:val="24"/>
        </w:rPr>
      </w:pPr>
      <w:r w:rsidRPr="00CB53DA">
        <w:rPr>
          <w:rFonts w:ascii="Georgia" w:hAnsi="Georgia" w:cs="Times New Roman"/>
          <w:sz w:val="24"/>
          <w:szCs w:val="24"/>
        </w:rPr>
        <w:tab/>
      </w:r>
      <w:r w:rsidRPr="00CB53DA">
        <w:rPr>
          <w:rFonts w:ascii="Georgia" w:hAnsi="Georgia" w:cs="Times New Roman"/>
          <w:sz w:val="24"/>
          <w:szCs w:val="24"/>
        </w:rPr>
        <w:tab/>
      </w:r>
      <w:r w:rsidRPr="00CB53DA">
        <w:rPr>
          <w:rFonts w:ascii="Georgia" w:hAnsi="Georgia" w:cs="Times New Roman"/>
          <w:sz w:val="24"/>
          <w:szCs w:val="24"/>
        </w:rPr>
        <w:tab/>
      </w:r>
      <w:r w:rsidRPr="00CB53DA">
        <w:rPr>
          <w:rFonts w:ascii="Georgia" w:hAnsi="Georgia" w:cs="Times New Roman"/>
          <w:sz w:val="24"/>
          <w:szCs w:val="24"/>
        </w:rPr>
        <w:tab/>
      </w:r>
      <w:r w:rsidRPr="00CB53DA">
        <w:rPr>
          <w:rFonts w:ascii="Georgia" w:hAnsi="Georgia" w:cs="Times New Roman"/>
          <w:sz w:val="24"/>
          <w:szCs w:val="24"/>
        </w:rPr>
        <w:tab/>
      </w:r>
      <w:r w:rsidRPr="00CB53DA">
        <w:rPr>
          <w:rFonts w:ascii="Georgia" w:hAnsi="Georgia" w:cs="Times New Roman"/>
          <w:sz w:val="24"/>
          <w:szCs w:val="24"/>
        </w:rPr>
        <w:tab/>
        <w:t>Bids and Awards Committee</w:t>
      </w:r>
    </w:p>
    <w:p w:rsidR="0006155A" w:rsidRPr="00CB53DA" w:rsidRDefault="0006155A" w:rsidP="006824B7">
      <w:pPr>
        <w:pStyle w:val="NoSpacing"/>
        <w:rPr>
          <w:rFonts w:ascii="Georgia" w:hAnsi="Georgia" w:cs="Times New Roman"/>
          <w:sz w:val="24"/>
          <w:szCs w:val="24"/>
        </w:rPr>
      </w:pPr>
    </w:p>
    <w:p w:rsidR="0006155A" w:rsidRPr="00CB53DA" w:rsidRDefault="0006155A" w:rsidP="006824B7">
      <w:pPr>
        <w:pStyle w:val="NoSpacing"/>
        <w:rPr>
          <w:rFonts w:ascii="Georgia" w:hAnsi="Georgia" w:cs="Times New Roman"/>
          <w:b/>
          <w:sz w:val="24"/>
          <w:szCs w:val="24"/>
        </w:rPr>
      </w:pPr>
    </w:p>
    <w:p w:rsidR="0006155A" w:rsidRPr="00CB53DA" w:rsidRDefault="0006155A" w:rsidP="006824B7">
      <w:pPr>
        <w:pStyle w:val="NoSpacing"/>
        <w:rPr>
          <w:rFonts w:ascii="Georgia" w:hAnsi="Georgia" w:cs="Times New Roman"/>
          <w:b/>
          <w:sz w:val="24"/>
          <w:szCs w:val="24"/>
        </w:rPr>
      </w:pPr>
      <w:r w:rsidRPr="00CB53DA">
        <w:rPr>
          <w:rFonts w:ascii="Georgia" w:hAnsi="Georgia" w:cs="Times New Roman"/>
          <w:b/>
          <w:sz w:val="24"/>
          <w:szCs w:val="24"/>
        </w:rPr>
        <w:t>/</w:t>
      </w:r>
      <w:proofErr w:type="spellStart"/>
      <w:r w:rsidRPr="00CB53DA">
        <w:rPr>
          <w:rFonts w:ascii="Georgia" w:hAnsi="Georgia" w:cs="Times New Roman"/>
          <w:b/>
          <w:sz w:val="24"/>
          <w:szCs w:val="24"/>
        </w:rPr>
        <w:t>gcl</w:t>
      </w:r>
      <w:proofErr w:type="spellEnd"/>
    </w:p>
    <w:sectPr w:rsidR="0006155A" w:rsidRPr="00CB53DA" w:rsidSect="00B86F2D">
      <w:pgSz w:w="12240" w:h="20160" w:code="5"/>
      <w:pgMar w:top="270" w:right="1440" w:bottom="21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6E58"/>
    <w:multiLevelType w:val="hybridMultilevel"/>
    <w:tmpl w:val="D23AAB72"/>
    <w:lvl w:ilvl="0" w:tplc="3409000F">
      <w:start w:val="2"/>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0EA761B8"/>
    <w:multiLevelType w:val="hybridMultilevel"/>
    <w:tmpl w:val="161EE778"/>
    <w:lvl w:ilvl="0" w:tplc="8812A040">
      <w:start w:val="1"/>
      <w:numFmt w:val="lowerLetter"/>
      <w:lvlText w:val="%1)"/>
      <w:lvlJc w:val="left"/>
      <w:pPr>
        <w:ind w:left="113" w:hanging="305"/>
      </w:pPr>
      <w:rPr>
        <w:rFonts w:ascii="Times New Roman" w:eastAsia="Times New Roman" w:hAnsi="Times New Roman" w:cs="Times New Roman" w:hint="default"/>
        <w:spacing w:val="-13"/>
        <w:w w:val="99"/>
        <w:sz w:val="24"/>
        <w:szCs w:val="24"/>
        <w:lang w:val="en-US" w:eastAsia="en-US" w:bidi="en-US"/>
      </w:rPr>
    </w:lvl>
    <w:lvl w:ilvl="1" w:tplc="5FDCCF4C">
      <w:numFmt w:val="bullet"/>
      <w:lvlText w:val="•"/>
      <w:lvlJc w:val="left"/>
      <w:pPr>
        <w:ind w:left="890" w:hanging="305"/>
      </w:pPr>
      <w:rPr>
        <w:rFonts w:hint="default"/>
        <w:lang w:val="en-US" w:eastAsia="en-US" w:bidi="en-US"/>
      </w:rPr>
    </w:lvl>
    <w:lvl w:ilvl="2" w:tplc="11403ABA">
      <w:numFmt w:val="bullet"/>
      <w:lvlText w:val="•"/>
      <w:lvlJc w:val="left"/>
      <w:pPr>
        <w:ind w:left="1661" w:hanging="305"/>
      </w:pPr>
      <w:rPr>
        <w:rFonts w:hint="default"/>
        <w:lang w:val="en-US" w:eastAsia="en-US" w:bidi="en-US"/>
      </w:rPr>
    </w:lvl>
    <w:lvl w:ilvl="3" w:tplc="583697C2">
      <w:numFmt w:val="bullet"/>
      <w:lvlText w:val="•"/>
      <w:lvlJc w:val="left"/>
      <w:pPr>
        <w:ind w:left="2432" w:hanging="305"/>
      </w:pPr>
      <w:rPr>
        <w:rFonts w:hint="default"/>
        <w:lang w:val="en-US" w:eastAsia="en-US" w:bidi="en-US"/>
      </w:rPr>
    </w:lvl>
    <w:lvl w:ilvl="4" w:tplc="99361F4E">
      <w:numFmt w:val="bullet"/>
      <w:lvlText w:val="•"/>
      <w:lvlJc w:val="left"/>
      <w:pPr>
        <w:ind w:left="3203" w:hanging="305"/>
      </w:pPr>
      <w:rPr>
        <w:rFonts w:hint="default"/>
        <w:lang w:val="en-US" w:eastAsia="en-US" w:bidi="en-US"/>
      </w:rPr>
    </w:lvl>
    <w:lvl w:ilvl="5" w:tplc="7B04C634">
      <w:numFmt w:val="bullet"/>
      <w:lvlText w:val="•"/>
      <w:lvlJc w:val="left"/>
      <w:pPr>
        <w:ind w:left="3974" w:hanging="305"/>
      </w:pPr>
      <w:rPr>
        <w:rFonts w:hint="default"/>
        <w:lang w:val="en-US" w:eastAsia="en-US" w:bidi="en-US"/>
      </w:rPr>
    </w:lvl>
    <w:lvl w:ilvl="6" w:tplc="3E3CF1AE">
      <w:numFmt w:val="bullet"/>
      <w:lvlText w:val="•"/>
      <w:lvlJc w:val="left"/>
      <w:pPr>
        <w:ind w:left="4745" w:hanging="305"/>
      </w:pPr>
      <w:rPr>
        <w:rFonts w:hint="default"/>
        <w:lang w:val="en-US" w:eastAsia="en-US" w:bidi="en-US"/>
      </w:rPr>
    </w:lvl>
    <w:lvl w:ilvl="7" w:tplc="3354868A">
      <w:numFmt w:val="bullet"/>
      <w:lvlText w:val="•"/>
      <w:lvlJc w:val="left"/>
      <w:pPr>
        <w:ind w:left="5516" w:hanging="305"/>
      </w:pPr>
      <w:rPr>
        <w:rFonts w:hint="default"/>
        <w:lang w:val="en-US" w:eastAsia="en-US" w:bidi="en-US"/>
      </w:rPr>
    </w:lvl>
    <w:lvl w:ilvl="8" w:tplc="E9D88E4C">
      <w:numFmt w:val="bullet"/>
      <w:lvlText w:val="•"/>
      <w:lvlJc w:val="left"/>
      <w:pPr>
        <w:ind w:left="6287" w:hanging="305"/>
      </w:pPr>
      <w:rPr>
        <w:rFonts w:hint="default"/>
        <w:lang w:val="en-US" w:eastAsia="en-US" w:bidi="en-US"/>
      </w:rPr>
    </w:lvl>
  </w:abstractNum>
  <w:abstractNum w:abstractNumId="2">
    <w:nsid w:val="0F170BAB"/>
    <w:multiLevelType w:val="hybridMultilevel"/>
    <w:tmpl w:val="93C2DE48"/>
    <w:lvl w:ilvl="0" w:tplc="32182C30">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
    <w:nsid w:val="13B23FDA"/>
    <w:multiLevelType w:val="hybridMultilevel"/>
    <w:tmpl w:val="AF5838F2"/>
    <w:lvl w:ilvl="0" w:tplc="FFFFFFFF">
      <w:start w:val="1"/>
      <w:numFmt w:val="decimal"/>
      <w:lvlText w:val="%1."/>
      <w:lvlJc w:val="left"/>
      <w:pPr>
        <w:ind w:left="1080" w:hanging="360"/>
      </w:pPr>
    </w:lvl>
    <w:lvl w:ilvl="1" w:tplc="3426E5B4">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5">
    <w:nsid w:val="23CD351B"/>
    <w:multiLevelType w:val="hybridMultilevel"/>
    <w:tmpl w:val="FCF4DE90"/>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2BE8235C"/>
    <w:multiLevelType w:val="hybridMultilevel"/>
    <w:tmpl w:val="299C9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C148E8"/>
    <w:multiLevelType w:val="hybridMultilevel"/>
    <w:tmpl w:val="9A0AF9BA"/>
    <w:lvl w:ilvl="0" w:tplc="5424640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55F0156"/>
    <w:multiLevelType w:val="hybridMultilevel"/>
    <w:tmpl w:val="AFF62302"/>
    <w:lvl w:ilvl="0" w:tplc="3409000F">
      <w:start w:val="12"/>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46865307"/>
    <w:multiLevelType w:val="hybridMultilevel"/>
    <w:tmpl w:val="7B82C938"/>
    <w:lvl w:ilvl="0" w:tplc="3CE0EE4C">
      <w:start w:val="3"/>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
    <w:nsid w:val="48D71854"/>
    <w:multiLevelType w:val="hybridMultilevel"/>
    <w:tmpl w:val="1414B642"/>
    <w:lvl w:ilvl="0" w:tplc="AE84B3DC">
      <w:start w:val="1"/>
      <w:numFmt w:val="decimal"/>
      <w:lvlText w:val="%1."/>
      <w:lvlJc w:val="left"/>
      <w:pPr>
        <w:ind w:left="1020" w:hanging="360"/>
      </w:pPr>
      <w:rPr>
        <w:rFonts w:ascii="Times New Roman" w:eastAsia="Times New Roman" w:hAnsi="Times New Roman" w:cs="Times New Roman" w:hint="default"/>
        <w:spacing w:val="-2"/>
        <w:w w:val="99"/>
        <w:sz w:val="24"/>
        <w:szCs w:val="24"/>
        <w:lang w:val="en-US" w:eastAsia="en-US" w:bidi="en-US"/>
      </w:rPr>
    </w:lvl>
    <w:lvl w:ilvl="1" w:tplc="79F8BF04">
      <w:start w:val="1"/>
      <w:numFmt w:val="lowerLetter"/>
      <w:lvlText w:val="%2)"/>
      <w:lvlJc w:val="left"/>
      <w:pPr>
        <w:ind w:left="1380" w:hanging="360"/>
      </w:pPr>
      <w:rPr>
        <w:rFonts w:ascii="Times New Roman" w:eastAsia="Times New Roman" w:hAnsi="Times New Roman" w:cs="Times New Roman" w:hint="default"/>
        <w:spacing w:val="-6"/>
        <w:w w:val="99"/>
        <w:sz w:val="24"/>
        <w:szCs w:val="24"/>
        <w:lang w:val="en-US" w:eastAsia="en-US" w:bidi="en-US"/>
      </w:rPr>
    </w:lvl>
    <w:lvl w:ilvl="2" w:tplc="98186E28">
      <w:numFmt w:val="bullet"/>
      <w:lvlText w:val="•"/>
      <w:lvlJc w:val="left"/>
      <w:pPr>
        <w:ind w:left="2328" w:hanging="360"/>
      </w:pPr>
      <w:rPr>
        <w:rFonts w:hint="default"/>
        <w:lang w:val="en-US" w:eastAsia="en-US" w:bidi="en-US"/>
      </w:rPr>
    </w:lvl>
    <w:lvl w:ilvl="3" w:tplc="8C9A7620">
      <w:numFmt w:val="bullet"/>
      <w:lvlText w:val="•"/>
      <w:lvlJc w:val="left"/>
      <w:pPr>
        <w:ind w:left="3277" w:hanging="360"/>
      </w:pPr>
      <w:rPr>
        <w:rFonts w:hint="default"/>
        <w:lang w:val="en-US" w:eastAsia="en-US" w:bidi="en-US"/>
      </w:rPr>
    </w:lvl>
    <w:lvl w:ilvl="4" w:tplc="45C4F246">
      <w:numFmt w:val="bullet"/>
      <w:lvlText w:val="•"/>
      <w:lvlJc w:val="left"/>
      <w:pPr>
        <w:ind w:left="4226" w:hanging="360"/>
      </w:pPr>
      <w:rPr>
        <w:rFonts w:hint="default"/>
        <w:lang w:val="en-US" w:eastAsia="en-US" w:bidi="en-US"/>
      </w:rPr>
    </w:lvl>
    <w:lvl w:ilvl="5" w:tplc="3184F792">
      <w:numFmt w:val="bullet"/>
      <w:lvlText w:val="•"/>
      <w:lvlJc w:val="left"/>
      <w:pPr>
        <w:ind w:left="5175" w:hanging="360"/>
      </w:pPr>
      <w:rPr>
        <w:rFonts w:hint="default"/>
        <w:lang w:val="en-US" w:eastAsia="en-US" w:bidi="en-US"/>
      </w:rPr>
    </w:lvl>
    <w:lvl w:ilvl="6" w:tplc="5CDE483C">
      <w:numFmt w:val="bullet"/>
      <w:lvlText w:val="•"/>
      <w:lvlJc w:val="left"/>
      <w:pPr>
        <w:ind w:left="6124" w:hanging="360"/>
      </w:pPr>
      <w:rPr>
        <w:rFonts w:hint="default"/>
        <w:lang w:val="en-US" w:eastAsia="en-US" w:bidi="en-US"/>
      </w:rPr>
    </w:lvl>
    <w:lvl w:ilvl="7" w:tplc="AC3023C2">
      <w:numFmt w:val="bullet"/>
      <w:lvlText w:val="•"/>
      <w:lvlJc w:val="left"/>
      <w:pPr>
        <w:ind w:left="7073" w:hanging="360"/>
      </w:pPr>
      <w:rPr>
        <w:rFonts w:hint="default"/>
        <w:lang w:val="en-US" w:eastAsia="en-US" w:bidi="en-US"/>
      </w:rPr>
    </w:lvl>
    <w:lvl w:ilvl="8" w:tplc="384C10D0">
      <w:numFmt w:val="bullet"/>
      <w:lvlText w:val="•"/>
      <w:lvlJc w:val="left"/>
      <w:pPr>
        <w:ind w:left="8022" w:hanging="360"/>
      </w:pPr>
      <w:rPr>
        <w:rFonts w:hint="default"/>
        <w:lang w:val="en-US" w:eastAsia="en-US" w:bidi="en-US"/>
      </w:rPr>
    </w:lvl>
  </w:abstractNum>
  <w:abstractNum w:abstractNumId="11">
    <w:nsid w:val="53E9520C"/>
    <w:multiLevelType w:val="hybridMultilevel"/>
    <w:tmpl w:val="A5DA4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9B088C"/>
    <w:multiLevelType w:val="hybridMultilevel"/>
    <w:tmpl w:val="86D03F92"/>
    <w:lvl w:ilvl="0" w:tplc="22E4C6D6">
      <w:start w:val="1"/>
      <w:numFmt w:val="lowerLetter"/>
      <w:lvlText w:val="%1)"/>
      <w:lvlJc w:val="left"/>
      <w:pPr>
        <w:ind w:left="465" w:hanging="360"/>
      </w:pPr>
      <w:rPr>
        <w:rFonts w:hint="default"/>
      </w:rPr>
    </w:lvl>
    <w:lvl w:ilvl="1" w:tplc="34090019" w:tentative="1">
      <w:start w:val="1"/>
      <w:numFmt w:val="lowerLetter"/>
      <w:lvlText w:val="%2."/>
      <w:lvlJc w:val="left"/>
      <w:pPr>
        <w:ind w:left="1185" w:hanging="360"/>
      </w:pPr>
    </w:lvl>
    <w:lvl w:ilvl="2" w:tplc="3409001B" w:tentative="1">
      <w:start w:val="1"/>
      <w:numFmt w:val="lowerRoman"/>
      <w:lvlText w:val="%3."/>
      <w:lvlJc w:val="right"/>
      <w:pPr>
        <w:ind w:left="1905" w:hanging="180"/>
      </w:pPr>
    </w:lvl>
    <w:lvl w:ilvl="3" w:tplc="3409000F" w:tentative="1">
      <w:start w:val="1"/>
      <w:numFmt w:val="decimal"/>
      <w:lvlText w:val="%4."/>
      <w:lvlJc w:val="left"/>
      <w:pPr>
        <w:ind w:left="2625" w:hanging="360"/>
      </w:pPr>
    </w:lvl>
    <w:lvl w:ilvl="4" w:tplc="34090019" w:tentative="1">
      <w:start w:val="1"/>
      <w:numFmt w:val="lowerLetter"/>
      <w:lvlText w:val="%5."/>
      <w:lvlJc w:val="left"/>
      <w:pPr>
        <w:ind w:left="3345" w:hanging="360"/>
      </w:pPr>
    </w:lvl>
    <w:lvl w:ilvl="5" w:tplc="3409001B" w:tentative="1">
      <w:start w:val="1"/>
      <w:numFmt w:val="lowerRoman"/>
      <w:lvlText w:val="%6."/>
      <w:lvlJc w:val="right"/>
      <w:pPr>
        <w:ind w:left="4065" w:hanging="180"/>
      </w:pPr>
    </w:lvl>
    <w:lvl w:ilvl="6" w:tplc="3409000F" w:tentative="1">
      <w:start w:val="1"/>
      <w:numFmt w:val="decimal"/>
      <w:lvlText w:val="%7."/>
      <w:lvlJc w:val="left"/>
      <w:pPr>
        <w:ind w:left="4785" w:hanging="360"/>
      </w:pPr>
    </w:lvl>
    <w:lvl w:ilvl="7" w:tplc="34090019" w:tentative="1">
      <w:start w:val="1"/>
      <w:numFmt w:val="lowerLetter"/>
      <w:lvlText w:val="%8."/>
      <w:lvlJc w:val="left"/>
      <w:pPr>
        <w:ind w:left="5505" w:hanging="360"/>
      </w:pPr>
    </w:lvl>
    <w:lvl w:ilvl="8" w:tplc="3409001B" w:tentative="1">
      <w:start w:val="1"/>
      <w:numFmt w:val="lowerRoman"/>
      <w:lvlText w:val="%9."/>
      <w:lvlJc w:val="right"/>
      <w:pPr>
        <w:ind w:left="6225" w:hanging="180"/>
      </w:pPr>
    </w:lvl>
  </w:abstractNum>
  <w:abstractNum w:abstractNumId="13">
    <w:nsid w:val="67E451CC"/>
    <w:multiLevelType w:val="hybridMultilevel"/>
    <w:tmpl w:val="86C82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EE048C"/>
    <w:multiLevelType w:val="hybridMultilevel"/>
    <w:tmpl w:val="6AC6C7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B835479"/>
    <w:multiLevelType w:val="hybridMultilevel"/>
    <w:tmpl w:val="0ACCAB7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nsid w:val="6C9D01C9"/>
    <w:multiLevelType w:val="hybridMultilevel"/>
    <w:tmpl w:val="161EE778"/>
    <w:lvl w:ilvl="0" w:tplc="8812A040">
      <w:start w:val="1"/>
      <w:numFmt w:val="lowerLetter"/>
      <w:lvlText w:val="%1)"/>
      <w:lvlJc w:val="left"/>
      <w:pPr>
        <w:ind w:left="113" w:hanging="305"/>
      </w:pPr>
      <w:rPr>
        <w:rFonts w:ascii="Times New Roman" w:eastAsia="Times New Roman" w:hAnsi="Times New Roman" w:cs="Times New Roman" w:hint="default"/>
        <w:spacing w:val="-13"/>
        <w:w w:val="99"/>
        <w:sz w:val="24"/>
        <w:szCs w:val="24"/>
        <w:lang w:val="en-US" w:eastAsia="en-US" w:bidi="en-US"/>
      </w:rPr>
    </w:lvl>
    <w:lvl w:ilvl="1" w:tplc="5FDCCF4C">
      <w:numFmt w:val="bullet"/>
      <w:lvlText w:val="•"/>
      <w:lvlJc w:val="left"/>
      <w:pPr>
        <w:ind w:left="890" w:hanging="305"/>
      </w:pPr>
      <w:rPr>
        <w:rFonts w:hint="default"/>
        <w:lang w:val="en-US" w:eastAsia="en-US" w:bidi="en-US"/>
      </w:rPr>
    </w:lvl>
    <w:lvl w:ilvl="2" w:tplc="11403ABA">
      <w:numFmt w:val="bullet"/>
      <w:lvlText w:val="•"/>
      <w:lvlJc w:val="left"/>
      <w:pPr>
        <w:ind w:left="1661" w:hanging="305"/>
      </w:pPr>
      <w:rPr>
        <w:rFonts w:hint="default"/>
        <w:lang w:val="en-US" w:eastAsia="en-US" w:bidi="en-US"/>
      </w:rPr>
    </w:lvl>
    <w:lvl w:ilvl="3" w:tplc="583697C2">
      <w:numFmt w:val="bullet"/>
      <w:lvlText w:val="•"/>
      <w:lvlJc w:val="left"/>
      <w:pPr>
        <w:ind w:left="2432" w:hanging="305"/>
      </w:pPr>
      <w:rPr>
        <w:rFonts w:hint="default"/>
        <w:lang w:val="en-US" w:eastAsia="en-US" w:bidi="en-US"/>
      </w:rPr>
    </w:lvl>
    <w:lvl w:ilvl="4" w:tplc="99361F4E">
      <w:numFmt w:val="bullet"/>
      <w:lvlText w:val="•"/>
      <w:lvlJc w:val="left"/>
      <w:pPr>
        <w:ind w:left="3203" w:hanging="305"/>
      </w:pPr>
      <w:rPr>
        <w:rFonts w:hint="default"/>
        <w:lang w:val="en-US" w:eastAsia="en-US" w:bidi="en-US"/>
      </w:rPr>
    </w:lvl>
    <w:lvl w:ilvl="5" w:tplc="7B04C634">
      <w:numFmt w:val="bullet"/>
      <w:lvlText w:val="•"/>
      <w:lvlJc w:val="left"/>
      <w:pPr>
        <w:ind w:left="3974" w:hanging="305"/>
      </w:pPr>
      <w:rPr>
        <w:rFonts w:hint="default"/>
        <w:lang w:val="en-US" w:eastAsia="en-US" w:bidi="en-US"/>
      </w:rPr>
    </w:lvl>
    <w:lvl w:ilvl="6" w:tplc="3E3CF1AE">
      <w:numFmt w:val="bullet"/>
      <w:lvlText w:val="•"/>
      <w:lvlJc w:val="left"/>
      <w:pPr>
        <w:ind w:left="4745" w:hanging="305"/>
      </w:pPr>
      <w:rPr>
        <w:rFonts w:hint="default"/>
        <w:lang w:val="en-US" w:eastAsia="en-US" w:bidi="en-US"/>
      </w:rPr>
    </w:lvl>
    <w:lvl w:ilvl="7" w:tplc="3354868A">
      <w:numFmt w:val="bullet"/>
      <w:lvlText w:val="•"/>
      <w:lvlJc w:val="left"/>
      <w:pPr>
        <w:ind w:left="5516" w:hanging="305"/>
      </w:pPr>
      <w:rPr>
        <w:rFonts w:hint="default"/>
        <w:lang w:val="en-US" w:eastAsia="en-US" w:bidi="en-US"/>
      </w:rPr>
    </w:lvl>
    <w:lvl w:ilvl="8" w:tplc="E9D88E4C">
      <w:numFmt w:val="bullet"/>
      <w:lvlText w:val="•"/>
      <w:lvlJc w:val="left"/>
      <w:pPr>
        <w:ind w:left="6287" w:hanging="305"/>
      </w:pPr>
      <w:rPr>
        <w:rFonts w:hint="default"/>
        <w:lang w:val="en-US" w:eastAsia="en-US" w:bidi="en-US"/>
      </w:rPr>
    </w:lvl>
  </w:abstractNum>
  <w:abstractNum w:abstractNumId="17">
    <w:nsid w:val="798E1A84"/>
    <w:multiLevelType w:val="hybridMultilevel"/>
    <w:tmpl w:val="BECC24DE"/>
    <w:lvl w:ilvl="0" w:tplc="261075CE">
      <w:start w:val="1"/>
      <w:numFmt w:val="decimal"/>
      <w:lvlText w:val="%1."/>
      <w:lvlJc w:val="left"/>
      <w:pPr>
        <w:ind w:left="360" w:hanging="360"/>
      </w:pPr>
    </w:lvl>
    <w:lvl w:ilvl="1" w:tplc="81D2F542">
      <w:start w:val="1"/>
      <w:numFmt w:val="lowerLetter"/>
      <w:lvlText w:val="%2."/>
      <w:lvlJc w:val="left"/>
      <w:pPr>
        <w:ind w:left="1080" w:hanging="360"/>
      </w:pPr>
    </w:lvl>
    <w:lvl w:ilvl="2" w:tplc="0409000F"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3"/>
  </w:num>
  <w:num w:numId="3">
    <w:abstractNumId w:val="7"/>
  </w:num>
  <w:num w:numId="4">
    <w:abstractNumId w:val="4"/>
  </w:num>
  <w:num w:numId="5">
    <w:abstractNumId w:val="3"/>
  </w:num>
  <w:num w:numId="6">
    <w:abstractNumId w:val="17"/>
  </w:num>
  <w:num w:numId="7">
    <w:abstractNumId w:val="14"/>
  </w:num>
  <w:num w:numId="8">
    <w:abstractNumId w:val="12"/>
  </w:num>
  <w:num w:numId="9">
    <w:abstractNumId w:val="5"/>
  </w:num>
  <w:num w:numId="10">
    <w:abstractNumId w:val="9"/>
  </w:num>
  <w:num w:numId="11">
    <w:abstractNumId w:val="6"/>
  </w:num>
  <w:num w:numId="12">
    <w:abstractNumId w:val="2"/>
  </w:num>
  <w:num w:numId="13">
    <w:abstractNumId w:val="0"/>
  </w:num>
  <w:num w:numId="14">
    <w:abstractNumId w:val="8"/>
  </w:num>
  <w:num w:numId="15">
    <w:abstractNumId w:val="15"/>
  </w:num>
  <w:num w:numId="16">
    <w:abstractNumId w:val="10"/>
  </w:num>
  <w:num w:numId="17">
    <w:abstractNumId w:val="1"/>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drawingGridHorizontalSpacing w:val="110"/>
  <w:displayHorizontalDrawingGridEvery w:val="2"/>
  <w:characterSpacingControl w:val="doNotCompress"/>
  <w:compat/>
  <w:rsids>
    <w:rsidRoot w:val="00AE5B0D"/>
    <w:rsid w:val="00003F2E"/>
    <w:rsid w:val="0006155A"/>
    <w:rsid w:val="001E602D"/>
    <w:rsid w:val="00207A88"/>
    <w:rsid w:val="00271222"/>
    <w:rsid w:val="002B052A"/>
    <w:rsid w:val="002C28D9"/>
    <w:rsid w:val="003C0AC1"/>
    <w:rsid w:val="00485CD4"/>
    <w:rsid w:val="004A1ADD"/>
    <w:rsid w:val="004A4568"/>
    <w:rsid w:val="004F2B78"/>
    <w:rsid w:val="005404D4"/>
    <w:rsid w:val="005B545D"/>
    <w:rsid w:val="00616F09"/>
    <w:rsid w:val="00620666"/>
    <w:rsid w:val="00632E21"/>
    <w:rsid w:val="00667312"/>
    <w:rsid w:val="006824B7"/>
    <w:rsid w:val="006B75AD"/>
    <w:rsid w:val="006C32E0"/>
    <w:rsid w:val="006C5E1D"/>
    <w:rsid w:val="006D64BE"/>
    <w:rsid w:val="006D7F8D"/>
    <w:rsid w:val="007400DA"/>
    <w:rsid w:val="00766B00"/>
    <w:rsid w:val="00793B76"/>
    <w:rsid w:val="007A0F28"/>
    <w:rsid w:val="007F326E"/>
    <w:rsid w:val="008530C0"/>
    <w:rsid w:val="00856941"/>
    <w:rsid w:val="008D05CC"/>
    <w:rsid w:val="009079B2"/>
    <w:rsid w:val="0091660C"/>
    <w:rsid w:val="009B7121"/>
    <w:rsid w:val="00A007BD"/>
    <w:rsid w:val="00AA390A"/>
    <w:rsid w:val="00AE35D5"/>
    <w:rsid w:val="00AE5B0D"/>
    <w:rsid w:val="00B632BE"/>
    <w:rsid w:val="00B86F2D"/>
    <w:rsid w:val="00B9269F"/>
    <w:rsid w:val="00BC46B5"/>
    <w:rsid w:val="00C31E6F"/>
    <w:rsid w:val="00C3652D"/>
    <w:rsid w:val="00C613C3"/>
    <w:rsid w:val="00C87E32"/>
    <w:rsid w:val="00C95D66"/>
    <w:rsid w:val="00CB53DA"/>
    <w:rsid w:val="00CE7C22"/>
    <w:rsid w:val="00CE7E02"/>
    <w:rsid w:val="00CF4C1F"/>
    <w:rsid w:val="00D10B47"/>
    <w:rsid w:val="00D3306A"/>
    <w:rsid w:val="00D51CCA"/>
    <w:rsid w:val="00D61343"/>
    <w:rsid w:val="00DA052D"/>
    <w:rsid w:val="00DB37B1"/>
    <w:rsid w:val="00DE3584"/>
    <w:rsid w:val="00DF2A02"/>
    <w:rsid w:val="00E15A3C"/>
    <w:rsid w:val="00E35AF4"/>
    <w:rsid w:val="00F15C4F"/>
    <w:rsid w:val="00F46AA7"/>
    <w:rsid w:val="00F731A1"/>
    <w:rsid w:val="00FA460A"/>
    <w:rsid w:val="00FB5931"/>
    <w:rsid w:val="00FD3E87"/>
    <w:rsid w:val="00FE0B67"/>
    <w:rsid w:val="00FE64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2BE"/>
  </w:style>
  <w:style w:type="paragraph" w:styleId="Heading1">
    <w:name w:val="heading 1"/>
    <w:basedOn w:val="Normal"/>
    <w:next w:val="Normal"/>
    <w:link w:val="Heading1Char"/>
    <w:uiPriority w:val="9"/>
    <w:qFormat/>
    <w:rsid w:val="0085694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aliases w:val="h3,1.2.3.,Section Header3,Sub-Clause Paragraph"/>
    <w:next w:val="Normal"/>
    <w:link w:val="Heading3Char"/>
    <w:qFormat/>
    <w:rsid w:val="00F731A1"/>
    <w:pPr>
      <w:numPr>
        <w:ilvl w:val="1"/>
        <w:numId w:val="4"/>
      </w:numPr>
      <w:spacing w:before="240" w:after="240" w:line="240" w:lineRule="atLeast"/>
      <w:jc w:val="both"/>
      <w:outlineLvl w:val="2"/>
    </w:pPr>
    <w:rPr>
      <w:rFonts w:ascii="Times New Roman" w:eastAsia="Times New Roman" w:hAnsi="Times New Roman" w:cs="Times New Roman"/>
      <w:b/>
      <w:bCs/>
      <w:iCs/>
      <w:sz w:val="28"/>
      <w:szCs w:val="28"/>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B0D"/>
    <w:pPr>
      <w:spacing w:after="0" w:line="240" w:lineRule="auto"/>
    </w:pPr>
  </w:style>
  <w:style w:type="paragraph" w:styleId="BodyText">
    <w:name w:val="Body Text"/>
    <w:basedOn w:val="Normal"/>
    <w:link w:val="BodyTextChar"/>
    <w:semiHidden/>
    <w:rsid w:val="00AE5B0D"/>
    <w:pPr>
      <w:spacing w:after="0" w:line="240" w:lineRule="auto"/>
      <w:jc w:val="both"/>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semiHidden/>
    <w:rsid w:val="00AE5B0D"/>
    <w:rPr>
      <w:rFonts w:ascii="Times New Roman" w:eastAsia="Times New Roman" w:hAnsi="Times New Roman" w:cs="Times New Roman"/>
      <w:b/>
      <w:sz w:val="28"/>
      <w:szCs w:val="20"/>
    </w:rPr>
  </w:style>
  <w:style w:type="paragraph" w:styleId="ListParagraph">
    <w:name w:val="List Paragraph"/>
    <w:basedOn w:val="Normal"/>
    <w:uiPriority w:val="34"/>
    <w:qFormat/>
    <w:rsid w:val="00AE5B0D"/>
    <w:pPr>
      <w:ind w:left="720"/>
      <w:contextualSpacing/>
    </w:pPr>
  </w:style>
  <w:style w:type="character" w:customStyle="1" w:styleId="Heading3Char">
    <w:name w:val="Heading 3 Char"/>
    <w:aliases w:val="h3 Char,1.2.3. Char,Section Header3 Char,Sub-Clause Paragraph Char"/>
    <w:basedOn w:val="DefaultParagraphFont"/>
    <w:link w:val="Heading3"/>
    <w:rsid w:val="00F731A1"/>
    <w:rPr>
      <w:rFonts w:ascii="Times New Roman" w:eastAsia="Times New Roman" w:hAnsi="Times New Roman" w:cs="Times New Roman"/>
      <w:b/>
      <w:bCs/>
      <w:iCs/>
      <w:sz w:val="28"/>
      <w:szCs w:val="28"/>
      <w:lang w:val="en-PH" w:eastAsia="en-PH"/>
    </w:rPr>
  </w:style>
  <w:style w:type="paragraph" w:customStyle="1" w:styleId="Style1">
    <w:name w:val="Style1"/>
    <w:basedOn w:val="Heading3"/>
    <w:link w:val="Style1Char"/>
    <w:qFormat/>
    <w:rsid w:val="00F731A1"/>
    <w:pPr>
      <w:numPr>
        <w:ilvl w:val="2"/>
      </w:numPr>
      <w:tabs>
        <w:tab w:val="clear" w:pos="2070"/>
      </w:tabs>
      <w:spacing w:before="0"/>
      <w:ind w:left="1440"/>
    </w:pPr>
    <w:rPr>
      <w:b w:val="0"/>
      <w:sz w:val="24"/>
    </w:rPr>
  </w:style>
  <w:style w:type="character" w:customStyle="1" w:styleId="Style1Char">
    <w:name w:val="Style1 Char"/>
    <w:link w:val="Style1"/>
    <w:rsid w:val="00F731A1"/>
    <w:rPr>
      <w:rFonts w:ascii="Times New Roman" w:eastAsia="Times New Roman" w:hAnsi="Times New Roman" w:cs="Times New Roman"/>
      <w:bCs/>
      <w:iCs/>
      <w:sz w:val="24"/>
      <w:szCs w:val="28"/>
      <w:lang w:val="en-PH" w:eastAsia="en-PH"/>
    </w:rPr>
  </w:style>
  <w:style w:type="table" w:styleId="TableGrid">
    <w:name w:val="Table Grid"/>
    <w:basedOn w:val="TableNormal"/>
    <w:uiPriority w:val="59"/>
    <w:rsid w:val="006B75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6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4BE"/>
    <w:rPr>
      <w:rFonts w:ascii="Tahoma" w:hAnsi="Tahoma" w:cs="Tahoma"/>
      <w:sz w:val="16"/>
      <w:szCs w:val="16"/>
    </w:rPr>
  </w:style>
  <w:style w:type="character" w:styleId="Hyperlink">
    <w:name w:val="Hyperlink"/>
    <w:uiPriority w:val="99"/>
    <w:rsid w:val="00CF4C1F"/>
    <w:rPr>
      <w:b/>
      <w:color w:val="auto"/>
      <w:u w:val="single"/>
    </w:rPr>
  </w:style>
  <w:style w:type="character" w:customStyle="1" w:styleId="Heading1Char">
    <w:name w:val="Heading 1 Char"/>
    <w:basedOn w:val="DefaultParagraphFont"/>
    <w:link w:val="Heading1"/>
    <w:uiPriority w:val="9"/>
    <w:rsid w:val="00856941"/>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1E602D"/>
    <w:pPr>
      <w:widowControl w:val="0"/>
      <w:autoSpaceDE w:val="0"/>
      <w:autoSpaceDN w:val="0"/>
      <w:spacing w:after="0" w:line="240" w:lineRule="auto"/>
    </w:pPr>
    <w:rPr>
      <w:rFonts w:ascii="Times New Roman" w:eastAsia="Times New Roman" w:hAnsi="Times New Roman" w:cs="Times New Roman"/>
      <w:lang w:bidi="en-US"/>
    </w:rPr>
  </w:style>
  <w:style w:type="paragraph" w:styleId="Header">
    <w:name w:val="header"/>
    <w:basedOn w:val="Normal"/>
    <w:link w:val="HeaderChar"/>
    <w:rsid w:val="00632E21"/>
    <w:pPr>
      <w:tabs>
        <w:tab w:val="center" w:pos="4320"/>
        <w:tab w:val="right" w:pos="8640"/>
      </w:tabs>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632E21"/>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34780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97C93-4602-43EB-B38E-73B1513C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PC-9233-178</dc:creator>
  <cp:lastModifiedBy>Cris_2</cp:lastModifiedBy>
  <cp:revision>9</cp:revision>
  <cp:lastPrinted>2019-10-11T00:16:00Z</cp:lastPrinted>
  <dcterms:created xsi:type="dcterms:W3CDTF">2020-10-25T11:06:00Z</dcterms:created>
  <dcterms:modified xsi:type="dcterms:W3CDTF">2020-10-27T05:25:00Z</dcterms:modified>
</cp:coreProperties>
</file>